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3"/>
        <w:gridCol w:w="12127"/>
      </w:tblGrid>
      <w:tr w:rsidR="00284297" w:rsidRPr="00284297" w:rsidTr="00284297">
        <w:trPr>
          <w:trHeight w:val="1800"/>
        </w:trPr>
        <w:tc>
          <w:tcPr>
            <w:tcW w:w="3620" w:type="dxa"/>
            <w:noWrap/>
            <w:hideMark/>
          </w:tcPr>
          <w:p w:rsidR="00284297" w:rsidRPr="00284297" w:rsidRDefault="00284297" w:rsidP="002842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284297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505" w:type="dxa"/>
            <w:hideMark/>
          </w:tcPr>
          <w:p w:rsidR="00284297" w:rsidRPr="00284297" w:rsidRDefault="00284297">
            <w:pPr>
              <w:rPr>
                <w:rFonts w:ascii="Arial" w:hAnsi="Arial" w:cs="Arial"/>
                <w:sz w:val="24"/>
                <w:szCs w:val="24"/>
              </w:rPr>
            </w:pPr>
            <w:r w:rsidRPr="00284297">
              <w:rPr>
                <w:rFonts w:ascii="Arial" w:hAnsi="Arial" w:cs="Arial"/>
                <w:sz w:val="24"/>
                <w:szCs w:val="24"/>
              </w:rPr>
              <w:t xml:space="preserve">План мероприятий по приведению качества питьевой воды в </w:t>
            </w:r>
            <w:proofErr w:type="spellStart"/>
            <w:r w:rsidRPr="00284297">
              <w:rPr>
                <w:rFonts w:ascii="Arial" w:hAnsi="Arial" w:cs="Arial"/>
                <w:sz w:val="24"/>
                <w:szCs w:val="24"/>
              </w:rPr>
              <w:t>соответвии</w:t>
            </w:r>
            <w:proofErr w:type="spellEnd"/>
            <w:r w:rsidRPr="00284297">
              <w:rPr>
                <w:rFonts w:ascii="Arial" w:hAnsi="Arial" w:cs="Arial"/>
                <w:sz w:val="24"/>
                <w:szCs w:val="24"/>
              </w:rPr>
              <w:t xml:space="preserve"> с установленными требованиями согласно Федерального закона от 07.12.2011 г.  №416-ФЗ "О водоснабжении и водоотведении", программа разработана на основе существующего состояния объектов водопроводно-канализационного хозяйства</w:t>
            </w:r>
          </w:p>
        </w:tc>
      </w:tr>
      <w:tr w:rsidR="00284297" w:rsidRPr="00284297" w:rsidTr="00284297">
        <w:trPr>
          <w:trHeight w:val="660"/>
        </w:trPr>
        <w:tc>
          <w:tcPr>
            <w:tcW w:w="3620" w:type="dxa"/>
            <w:noWrap/>
            <w:hideMark/>
          </w:tcPr>
          <w:p w:rsidR="00284297" w:rsidRPr="00284297" w:rsidRDefault="00284297" w:rsidP="002842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4297">
              <w:rPr>
                <w:rFonts w:ascii="Arial" w:hAnsi="Arial" w:cs="Arial"/>
                <w:b/>
                <w:bCs/>
                <w:sz w:val="24"/>
                <w:szCs w:val="24"/>
              </w:rPr>
              <w:t>Разработчик</w:t>
            </w:r>
          </w:p>
        </w:tc>
        <w:tc>
          <w:tcPr>
            <w:tcW w:w="18505" w:type="dxa"/>
            <w:noWrap/>
            <w:hideMark/>
          </w:tcPr>
          <w:p w:rsidR="00284297" w:rsidRPr="00284297" w:rsidRDefault="00284297">
            <w:pPr>
              <w:rPr>
                <w:rFonts w:ascii="Arial" w:hAnsi="Arial" w:cs="Arial"/>
                <w:sz w:val="24"/>
                <w:szCs w:val="24"/>
              </w:rPr>
            </w:pPr>
            <w:r w:rsidRPr="00284297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</w:t>
            </w:r>
          </w:p>
        </w:tc>
      </w:tr>
      <w:tr w:rsidR="00284297" w:rsidRPr="00284297" w:rsidTr="00284297">
        <w:trPr>
          <w:trHeight w:val="975"/>
        </w:trPr>
        <w:tc>
          <w:tcPr>
            <w:tcW w:w="3620" w:type="dxa"/>
            <w:noWrap/>
            <w:hideMark/>
          </w:tcPr>
          <w:p w:rsidR="00284297" w:rsidRPr="00284297" w:rsidRDefault="00284297" w:rsidP="002842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4297">
              <w:rPr>
                <w:rFonts w:ascii="Arial" w:hAnsi="Arial" w:cs="Arial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8505" w:type="dxa"/>
            <w:noWrap/>
            <w:hideMark/>
          </w:tcPr>
          <w:p w:rsidR="00284297" w:rsidRPr="00284297" w:rsidRDefault="00284297">
            <w:pPr>
              <w:rPr>
                <w:rFonts w:ascii="Arial" w:hAnsi="Arial" w:cs="Arial"/>
                <w:sz w:val="24"/>
                <w:szCs w:val="24"/>
              </w:rPr>
            </w:pPr>
            <w:r w:rsidRPr="00284297">
              <w:rPr>
                <w:rFonts w:ascii="Arial" w:hAnsi="Arial" w:cs="Arial"/>
                <w:sz w:val="24"/>
                <w:szCs w:val="24"/>
              </w:rPr>
              <w:t xml:space="preserve">2016-2018 </w:t>
            </w:r>
            <w:proofErr w:type="spellStart"/>
            <w:r w:rsidRPr="00284297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28429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84297" w:rsidRPr="00284297" w:rsidTr="00284297">
        <w:trPr>
          <w:trHeight w:val="1695"/>
        </w:trPr>
        <w:tc>
          <w:tcPr>
            <w:tcW w:w="3620" w:type="dxa"/>
            <w:vMerge w:val="restart"/>
            <w:noWrap/>
            <w:hideMark/>
          </w:tcPr>
          <w:p w:rsidR="00284297" w:rsidRPr="00284297" w:rsidRDefault="00284297" w:rsidP="002842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4297">
              <w:rPr>
                <w:rFonts w:ascii="Arial" w:hAnsi="Arial" w:cs="Arial"/>
                <w:b/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18505" w:type="dxa"/>
            <w:hideMark/>
          </w:tcPr>
          <w:p w:rsidR="00284297" w:rsidRPr="00284297" w:rsidRDefault="00284297">
            <w:pPr>
              <w:rPr>
                <w:rFonts w:ascii="Arial" w:hAnsi="Arial" w:cs="Arial"/>
                <w:sz w:val="24"/>
                <w:szCs w:val="24"/>
              </w:rPr>
            </w:pPr>
            <w:r w:rsidRPr="00284297">
              <w:rPr>
                <w:rFonts w:ascii="Arial" w:hAnsi="Arial" w:cs="Arial"/>
                <w:sz w:val="24"/>
                <w:szCs w:val="24"/>
              </w:rPr>
              <w:t xml:space="preserve"> - увеличение объемов холодного </w:t>
            </w:r>
            <w:proofErr w:type="gramStart"/>
            <w:r w:rsidRPr="00284297">
              <w:rPr>
                <w:rFonts w:ascii="Arial" w:hAnsi="Arial" w:cs="Arial"/>
                <w:sz w:val="24"/>
                <w:szCs w:val="24"/>
              </w:rPr>
              <w:t>водоснабжения  в</w:t>
            </w:r>
            <w:proofErr w:type="gramEnd"/>
            <w:r w:rsidRPr="00284297">
              <w:rPr>
                <w:rFonts w:ascii="Arial" w:hAnsi="Arial" w:cs="Arial"/>
                <w:sz w:val="24"/>
                <w:szCs w:val="24"/>
              </w:rPr>
              <w:t xml:space="preserve"> результате строительства и реконструкции инженерных сооружений и коммуникаций для удовлетворения растущих потребностей в связи с ростом жилищного, промышленного и социального строительства;</w:t>
            </w:r>
          </w:p>
        </w:tc>
      </w:tr>
      <w:tr w:rsidR="00284297" w:rsidRPr="00284297" w:rsidTr="00284297">
        <w:trPr>
          <w:trHeight w:val="1200"/>
        </w:trPr>
        <w:tc>
          <w:tcPr>
            <w:tcW w:w="3620" w:type="dxa"/>
            <w:vMerge/>
            <w:hideMark/>
          </w:tcPr>
          <w:p w:rsidR="00284297" w:rsidRPr="00284297" w:rsidRDefault="002842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05" w:type="dxa"/>
            <w:noWrap/>
            <w:hideMark/>
          </w:tcPr>
          <w:p w:rsidR="00284297" w:rsidRPr="00284297" w:rsidRDefault="00284297" w:rsidP="00284297">
            <w:pPr>
              <w:rPr>
                <w:rFonts w:ascii="Arial" w:hAnsi="Arial" w:cs="Arial"/>
                <w:sz w:val="24"/>
                <w:szCs w:val="24"/>
              </w:rPr>
            </w:pPr>
            <w:r w:rsidRPr="00284297">
              <w:rPr>
                <w:rFonts w:ascii="Arial" w:hAnsi="Arial" w:cs="Arial"/>
                <w:sz w:val="24"/>
                <w:szCs w:val="24"/>
              </w:rPr>
              <w:t xml:space="preserve"> - обеспечение бесперебойного водоснабжения объектов промышленности, жилищного и социального назначения на территории Рузского муниципального района;</w:t>
            </w:r>
          </w:p>
        </w:tc>
      </w:tr>
      <w:tr w:rsidR="00284297" w:rsidRPr="00284297" w:rsidTr="00284297">
        <w:trPr>
          <w:trHeight w:val="900"/>
        </w:trPr>
        <w:tc>
          <w:tcPr>
            <w:tcW w:w="3620" w:type="dxa"/>
            <w:vMerge/>
            <w:hideMark/>
          </w:tcPr>
          <w:p w:rsidR="00284297" w:rsidRPr="00284297" w:rsidRDefault="002842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05" w:type="dxa"/>
            <w:noWrap/>
            <w:hideMark/>
          </w:tcPr>
          <w:p w:rsidR="00284297" w:rsidRPr="00284297" w:rsidRDefault="00284297" w:rsidP="00284297">
            <w:pPr>
              <w:rPr>
                <w:rFonts w:ascii="Arial" w:hAnsi="Arial" w:cs="Arial"/>
                <w:sz w:val="24"/>
                <w:szCs w:val="24"/>
              </w:rPr>
            </w:pPr>
            <w:r w:rsidRPr="00284297">
              <w:rPr>
                <w:rFonts w:ascii="Arial" w:hAnsi="Arial" w:cs="Arial"/>
                <w:sz w:val="24"/>
                <w:szCs w:val="24"/>
              </w:rPr>
              <w:t xml:space="preserve"> - улучшение обеспечения населения питьевой водой, соответствующей требуемым показателям качества</w:t>
            </w:r>
          </w:p>
        </w:tc>
      </w:tr>
      <w:tr w:rsidR="00284297" w:rsidRPr="00284297" w:rsidTr="00284297">
        <w:trPr>
          <w:trHeight w:val="915"/>
        </w:trPr>
        <w:tc>
          <w:tcPr>
            <w:tcW w:w="3620" w:type="dxa"/>
            <w:vMerge/>
            <w:hideMark/>
          </w:tcPr>
          <w:p w:rsidR="00284297" w:rsidRPr="00284297" w:rsidRDefault="002842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05" w:type="dxa"/>
            <w:noWrap/>
            <w:hideMark/>
          </w:tcPr>
          <w:p w:rsidR="00284297" w:rsidRPr="00284297" w:rsidRDefault="00284297" w:rsidP="00284297">
            <w:pPr>
              <w:rPr>
                <w:rFonts w:ascii="Arial" w:hAnsi="Arial" w:cs="Arial"/>
                <w:sz w:val="24"/>
                <w:szCs w:val="24"/>
              </w:rPr>
            </w:pPr>
            <w:r w:rsidRPr="00284297">
              <w:rPr>
                <w:rFonts w:ascii="Arial" w:hAnsi="Arial" w:cs="Arial"/>
                <w:sz w:val="24"/>
                <w:szCs w:val="24"/>
              </w:rPr>
              <w:t xml:space="preserve"> - доведение качества питьевой воды до требований уровня, соответствующего СанПиН 2.1.4.1074-</w:t>
            </w:r>
            <w:proofErr w:type="gramStart"/>
            <w:r w:rsidRPr="00284297">
              <w:rPr>
                <w:rFonts w:ascii="Arial" w:hAnsi="Arial" w:cs="Arial"/>
                <w:sz w:val="24"/>
                <w:szCs w:val="24"/>
              </w:rPr>
              <w:t>01  «</w:t>
            </w:r>
            <w:proofErr w:type="gramEnd"/>
            <w:r w:rsidRPr="00284297">
              <w:rPr>
                <w:rFonts w:ascii="Arial" w:hAnsi="Arial" w:cs="Arial"/>
                <w:sz w:val="24"/>
                <w:szCs w:val="24"/>
              </w:rPr>
              <w:t>Питьевая вода»</w:t>
            </w:r>
          </w:p>
        </w:tc>
      </w:tr>
      <w:tr w:rsidR="00284297" w:rsidRPr="00284297" w:rsidTr="00284297">
        <w:trPr>
          <w:trHeight w:val="1035"/>
        </w:trPr>
        <w:tc>
          <w:tcPr>
            <w:tcW w:w="3620" w:type="dxa"/>
            <w:vMerge/>
            <w:hideMark/>
          </w:tcPr>
          <w:p w:rsidR="00284297" w:rsidRPr="00284297" w:rsidRDefault="002842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05" w:type="dxa"/>
            <w:noWrap/>
            <w:hideMark/>
          </w:tcPr>
          <w:p w:rsidR="00284297" w:rsidRPr="00284297" w:rsidRDefault="00284297" w:rsidP="00284297">
            <w:pPr>
              <w:rPr>
                <w:rFonts w:ascii="Arial" w:hAnsi="Arial" w:cs="Arial"/>
                <w:sz w:val="24"/>
                <w:szCs w:val="24"/>
              </w:rPr>
            </w:pPr>
            <w:r w:rsidRPr="00284297">
              <w:rPr>
                <w:rFonts w:ascii="Arial" w:hAnsi="Arial" w:cs="Arial"/>
                <w:sz w:val="24"/>
                <w:szCs w:val="24"/>
              </w:rPr>
              <w:t xml:space="preserve"> - увеличение доли населения, имеющего доступ к централизованному водоснабжению;</w:t>
            </w:r>
          </w:p>
        </w:tc>
      </w:tr>
      <w:bookmarkEnd w:id="0"/>
    </w:tbl>
    <w:p w:rsidR="004D309B" w:rsidRDefault="004D309B"/>
    <w:sectPr w:rsidR="004D309B" w:rsidSect="00ED63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E5"/>
    <w:rsid w:val="00284297"/>
    <w:rsid w:val="004D309B"/>
    <w:rsid w:val="00E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85BB-4724-4D5D-AF41-AADE5819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YanchenkovaJB</dc:creator>
  <cp:keywords/>
  <dc:description/>
  <cp:lastModifiedBy>YanchenkovaJB</cp:lastModifiedBy>
  <cp:revision>2</cp:revision>
  <dcterms:created xsi:type="dcterms:W3CDTF">2017-04-06T06:46:00Z</dcterms:created>
  <dcterms:modified xsi:type="dcterms:W3CDTF">2017-04-06T06:46:00Z</dcterms:modified>
</cp:coreProperties>
</file>