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EE282A">
        <w:rPr>
          <w:b/>
          <w:color w:val="000000" w:themeColor="text1"/>
          <w:sz w:val="28"/>
          <w:szCs w:val="28"/>
        </w:rPr>
        <w:t>РЕШЕНИЕ</w:t>
      </w:r>
    </w:p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EE282A">
        <w:rPr>
          <w:b/>
          <w:color w:val="000000" w:themeColor="text1"/>
          <w:sz w:val="28"/>
          <w:szCs w:val="28"/>
        </w:rPr>
        <w:t>(проект)</w:t>
      </w:r>
    </w:p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:rsidR="008055AF" w:rsidRPr="00EE282A" w:rsidRDefault="00683554" w:rsidP="00192A64">
      <w:pPr>
        <w:pStyle w:val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приостановлении действия</w:t>
      </w:r>
      <w:r w:rsidR="008055AF" w:rsidRPr="00EE282A">
        <w:rPr>
          <w:b/>
          <w:color w:val="000000" w:themeColor="text1"/>
          <w:sz w:val="28"/>
          <w:szCs w:val="28"/>
        </w:rPr>
        <w:t xml:space="preserve"> </w:t>
      </w:r>
      <w:r w:rsidR="008D7A98">
        <w:rPr>
          <w:b/>
          <w:color w:val="000000" w:themeColor="text1"/>
          <w:sz w:val="28"/>
          <w:szCs w:val="28"/>
        </w:rPr>
        <w:t xml:space="preserve">отдельных пунктов </w:t>
      </w:r>
      <w:r w:rsidR="00192A64">
        <w:rPr>
          <w:b/>
          <w:color w:val="000000" w:themeColor="text1"/>
          <w:sz w:val="28"/>
          <w:szCs w:val="28"/>
        </w:rPr>
        <w:t>приложения №1 «Положение</w:t>
      </w:r>
      <w:r w:rsidR="000A4050">
        <w:rPr>
          <w:b/>
          <w:color w:val="000000" w:themeColor="text1"/>
          <w:sz w:val="28"/>
          <w:szCs w:val="28"/>
        </w:rPr>
        <w:t xml:space="preserve"> о почетном звании «Почетный гражданин Рузского городского округа» </w:t>
      </w:r>
      <w:r w:rsidR="00192A64">
        <w:rPr>
          <w:b/>
          <w:color w:val="000000" w:themeColor="text1"/>
          <w:sz w:val="28"/>
          <w:szCs w:val="28"/>
        </w:rPr>
        <w:t xml:space="preserve">к </w:t>
      </w:r>
      <w:r w:rsidR="000A4050">
        <w:rPr>
          <w:b/>
          <w:color w:val="000000" w:themeColor="text1"/>
          <w:sz w:val="28"/>
          <w:szCs w:val="28"/>
        </w:rPr>
        <w:t>Положению о нагр</w:t>
      </w:r>
      <w:r w:rsidR="00192A64">
        <w:rPr>
          <w:b/>
          <w:color w:val="000000" w:themeColor="text1"/>
          <w:sz w:val="28"/>
          <w:szCs w:val="28"/>
        </w:rPr>
        <w:t xml:space="preserve">адах Рузского городского округа </w:t>
      </w:r>
      <w:r w:rsidR="000A4050">
        <w:rPr>
          <w:b/>
          <w:color w:val="000000" w:themeColor="text1"/>
          <w:sz w:val="28"/>
          <w:szCs w:val="28"/>
        </w:rPr>
        <w:t>Московской области , утвержденного решением</w:t>
      </w:r>
      <w:r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Совета депутатов Рузского городского округа Московской области </w:t>
      </w:r>
      <w:r w:rsidR="0062787F"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от </w:t>
      </w:r>
      <w:r w:rsidR="000A4050">
        <w:rPr>
          <w:b/>
          <w:color w:val="000000" w:themeColor="text1"/>
          <w:sz w:val="28"/>
          <w:szCs w:val="28"/>
        </w:rPr>
        <w:t>27</w:t>
      </w:r>
      <w:r w:rsidR="008055AF" w:rsidRPr="00EE282A">
        <w:rPr>
          <w:b/>
          <w:color w:val="000000" w:themeColor="text1"/>
          <w:sz w:val="28"/>
          <w:szCs w:val="28"/>
        </w:rPr>
        <w:t>.</w:t>
      </w:r>
      <w:r w:rsidR="0062787F">
        <w:rPr>
          <w:b/>
          <w:color w:val="000000" w:themeColor="text1"/>
          <w:sz w:val="28"/>
          <w:szCs w:val="28"/>
        </w:rPr>
        <w:t>06</w:t>
      </w:r>
      <w:r w:rsidR="008055AF" w:rsidRPr="00EE282A">
        <w:rPr>
          <w:b/>
          <w:color w:val="000000" w:themeColor="text1"/>
          <w:sz w:val="28"/>
          <w:szCs w:val="28"/>
        </w:rPr>
        <w:t>.20</w:t>
      </w:r>
      <w:r w:rsidR="000A4050">
        <w:rPr>
          <w:b/>
          <w:color w:val="000000" w:themeColor="text1"/>
          <w:sz w:val="28"/>
          <w:szCs w:val="28"/>
        </w:rPr>
        <w:t>18</w:t>
      </w:r>
      <w:r w:rsidR="008055AF" w:rsidRPr="00EE282A">
        <w:rPr>
          <w:b/>
          <w:color w:val="000000" w:themeColor="text1"/>
          <w:sz w:val="28"/>
          <w:szCs w:val="28"/>
        </w:rPr>
        <w:t xml:space="preserve"> № </w:t>
      </w:r>
      <w:r w:rsidR="000A4050">
        <w:rPr>
          <w:b/>
          <w:color w:val="000000" w:themeColor="text1"/>
          <w:sz w:val="28"/>
          <w:szCs w:val="28"/>
        </w:rPr>
        <w:t>248/23</w:t>
      </w:r>
      <w:r w:rsidR="0062787F">
        <w:rPr>
          <w:b/>
          <w:color w:val="000000" w:themeColor="text1"/>
          <w:sz w:val="28"/>
          <w:szCs w:val="28"/>
        </w:rPr>
        <w:t xml:space="preserve"> </w:t>
      </w:r>
      <w:r w:rsidR="008055AF" w:rsidRPr="00EE282A">
        <w:rPr>
          <w:b/>
          <w:color w:val="000000" w:themeColor="text1"/>
          <w:sz w:val="28"/>
          <w:szCs w:val="28"/>
        </w:rPr>
        <w:t>«</w:t>
      </w:r>
      <w:r w:rsidR="0062787F">
        <w:rPr>
          <w:b/>
          <w:color w:val="000000" w:themeColor="text1"/>
          <w:sz w:val="28"/>
          <w:szCs w:val="28"/>
        </w:rPr>
        <w:t xml:space="preserve">Об </w:t>
      </w:r>
      <w:r w:rsidR="000A4050">
        <w:rPr>
          <w:b/>
          <w:color w:val="000000" w:themeColor="text1"/>
          <w:sz w:val="28"/>
          <w:szCs w:val="28"/>
        </w:rPr>
        <w:t xml:space="preserve">учреждении наград </w:t>
      </w:r>
      <w:r w:rsidR="000A4050">
        <w:rPr>
          <w:b/>
          <w:color w:val="000000" w:themeColor="text1"/>
          <w:sz w:val="28"/>
          <w:szCs w:val="28"/>
        </w:rPr>
        <w:br/>
        <w:t>Рузского городского округа Московской области</w:t>
      </w:r>
      <w:r w:rsidR="0062787F">
        <w:rPr>
          <w:b/>
          <w:color w:val="000000" w:themeColor="text1"/>
          <w:sz w:val="28"/>
          <w:szCs w:val="28"/>
        </w:rPr>
        <w:t>»</w:t>
      </w:r>
    </w:p>
    <w:p w:rsidR="008055AF" w:rsidRPr="00EE282A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055AF" w:rsidRPr="00EE282A" w:rsidRDefault="008D7A98" w:rsidP="008D7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</w:t>
      </w:r>
      <w:r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ассмотрев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документы</w:t>
      </w:r>
      <w:r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</w:t>
      </w:r>
      <w:r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Главой Рузского городского округа Московской области,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</w:t>
      </w:r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с пунктом 3 статьи 136 Бюджетного кодекса Российской Федерации, </w:t>
      </w:r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пунктом 1 статьи 48 Федерального закона от 06.10.2003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№131-ФЗ </w:t>
      </w:r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 распоряжением Министерства экономики и финансов Московской области от 17.08.2023 №</w:t>
      </w:r>
      <w:proofErr w:type="spellStart"/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24РВ</w:t>
      </w:r>
      <w:proofErr w:type="spellEnd"/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-60 «Об утверждении перечней городских округов Московской области, соответствующих основным условиям предоставления межбюджетных трансфертов из бюджета Московской области, определенным статьей 136 Бюджетного кодекса Российской Федерации, на 2024 год»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8055AF"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руководствуясь Уставом Рузского городского округа Московской области </w:t>
      </w:r>
    </w:p>
    <w:p w:rsidR="008055AF" w:rsidRPr="00EE282A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055AF" w:rsidRPr="008D7A98" w:rsidRDefault="008055AF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D7A98">
        <w:rPr>
          <w:color w:val="000000" w:themeColor="text1"/>
          <w:sz w:val="28"/>
          <w:szCs w:val="28"/>
        </w:rPr>
        <w:t>Совет депутатов Рузского городского округа Московской области РЕШИЛ:</w:t>
      </w:r>
    </w:p>
    <w:p w:rsidR="008D7A98" w:rsidRDefault="008D7A98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192A64" w:rsidRPr="003A70C7" w:rsidRDefault="008055AF" w:rsidP="00192A64">
      <w:pPr>
        <w:pStyle w:val="1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92A64">
        <w:rPr>
          <w:color w:val="000000" w:themeColor="text1"/>
          <w:sz w:val="28"/>
          <w:szCs w:val="28"/>
        </w:rPr>
        <w:t>1. </w:t>
      </w:r>
      <w:r w:rsidR="008D7A98" w:rsidRPr="00192A64">
        <w:rPr>
          <w:color w:val="000000" w:themeColor="text1"/>
          <w:sz w:val="28"/>
          <w:szCs w:val="28"/>
        </w:rPr>
        <w:t xml:space="preserve">Приостановить с 01.01.2024 года </w:t>
      </w:r>
      <w:r w:rsidR="00192A64" w:rsidRPr="00192A64">
        <w:rPr>
          <w:color w:val="000000" w:themeColor="text1"/>
          <w:sz w:val="28"/>
          <w:szCs w:val="28"/>
        </w:rPr>
        <w:t xml:space="preserve">действие абзаца 6, абзаца 7 пункта 1.4 раздела </w:t>
      </w:r>
      <w:r w:rsidR="00192A64" w:rsidRPr="00192A64">
        <w:rPr>
          <w:color w:val="000000" w:themeColor="text1"/>
          <w:sz w:val="28"/>
          <w:szCs w:val="28"/>
          <w:lang w:val="en-US"/>
        </w:rPr>
        <w:t>I</w:t>
      </w:r>
      <w:r w:rsidR="00192A64" w:rsidRPr="00192A64">
        <w:rPr>
          <w:color w:val="000000" w:themeColor="text1"/>
          <w:sz w:val="28"/>
          <w:szCs w:val="28"/>
        </w:rPr>
        <w:t xml:space="preserve"> «Общие положения» приложения № 1 «Положение о почетном звании «Почетный гражданин Рузского городского округа» к Положению о наградах Рузского городского округа Московской области, утвержденного решением Совета депутатов Рузского городского округа Московской области от 27.06.2018 № 248/23 «Об </w:t>
      </w:r>
      <w:r w:rsidR="00192A64">
        <w:rPr>
          <w:color w:val="000000" w:themeColor="text1"/>
          <w:sz w:val="28"/>
          <w:szCs w:val="28"/>
        </w:rPr>
        <w:t>учреждении наград</w:t>
      </w:r>
      <w:r w:rsidR="00192A64" w:rsidRPr="00192A64">
        <w:rPr>
          <w:color w:val="000000" w:themeColor="text1"/>
          <w:sz w:val="28"/>
          <w:szCs w:val="28"/>
        </w:rPr>
        <w:t xml:space="preserve"> Рузского городского округа Московской области»</w:t>
      </w:r>
      <w:r w:rsidR="003A70C7">
        <w:rPr>
          <w:color w:val="000000" w:themeColor="text1"/>
          <w:sz w:val="28"/>
          <w:szCs w:val="28"/>
        </w:rPr>
        <w:t>.</w:t>
      </w:r>
    </w:p>
    <w:p w:rsidR="008055AF" w:rsidRDefault="008055AF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82A">
        <w:rPr>
          <w:color w:val="000000" w:themeColor="text1"/>
          <w:sz w:val="28"/>
          <w:szCs w:val="28"/>
        </w:rPr>
        <w:t>2. Опубликовать настоящее решение в официальном периодическом печатном издании, распространяемом в Рузском городском округе Московской области, и разместить на официальном сайте</w:t>
      </w:r>
      <w:r w:rsidR="000E370E" w:rsidRPr="00EE282A">
        <w:rPr>
          <w:color w:val="000000" w:themeColor="text1"/>
          <w:sz w:val="28"/>
          <w:szCs w:val="28"/>
        </w:rPr>
        <w:t xml:space="preserve"> </w:t>
      </w:r>
      <w:r w:rsidRPr="00EE282A">
        <w:rPr>
          <w:color w:val="000000" w:themeColor="text1"/>
          <w:sz w:val="28"/>
          <w:szCs w:val="28"/>
        </w:rPr>
        <w:t>Рузского городского округа Московской области в сети «Интернет».</w:t>
      </w:r>
    </w:p>
    <w:p w:rsidR="00FA72C6" w:rsidRPr="00EE282A" w:rsidRDefault="00FA72C6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решение вступает в силу с 01.01.2024 года и применяется к правоотношениям, возникшим при формировании бюджета Рузского городского округа Московской области на 2024 год и плановый период 2025 и 2026 годов.</w:t>
      </w:r>
    </w:p>
    <w:p w:rsidR="008055AF" w:rsidRPr="00FA72C6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055AF" w:rsidRPr="00EE282A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920"/>
      </w:tblGrid>
      <w:tr w:rsidR="008055AF" w:rsidRPr="00EE282A" w:rsidTr="00FA72C6">
        <w:tc>
          <w:tcPr>
            <w:tcW w:w="4707" w:type="dxa"/>
            <w:shd w:val="clear" w:color="auto" w:fill="auto"/>
          </w:tcPr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Глава 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Рузского городского округа 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Московской области  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055AF" w:rsidRPr="00FA72C6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2C6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______________</w:t>
            </w: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Н.Н</w:t>
            </w:r>
            <w:proofErr w:type="spellEnd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. Пархоменко</w:t>
            </w:r>
          </w:p>
        </w:tc>
        <w:tc>
          <w:tcPr>
            <w:tcW w:w="4920" w:type="dxa"/>
            <w:shd w:val="clear" w:color="auto" w:fill="auto"/>
          </w:tcPr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Рузского городского округа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Московской области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055AF" w:rsidRPr="00FA72C6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2C6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________________</w:t>
            </w: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_</w:t>
            </w:r>
            <w:proofErr w:type="spellStart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И.А</w:t>
            </w:r>
            <w:proofErr w:type="spellEnd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Вереина</w:t>
            </w:r>
            <w:proofErr w:type="spellEnd"/>
          </w:p>
        </w:tc>
      </w:tr>
    </w:tbl>
    <w:p w:rsidR="00896DC2" w:rsidRPr="00EE282A" w:rsidRDefault="00896DC2" w:rsidP="003A70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96DC2" w:rsidRPr="00EE282A" w:rsidSect="003A70C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F"/>
    <w:rsid w:val="00006B86"/>
    <w:rsid w:val="000714E9"/>
    <w:rsid w:val="000A4050"/>
    <w:rsid w:val="000E370E"/>
    <w:rsid w:val="000E609D"/>
    <w:rsid w:val="00142333"/>
    <w:rsid w:val="00192A64"/>
    <w:rsid w:val="001A05B7"/>
    <w:rsid w:val="003A0696"/>
    <w:rsid w:val="003A70C7"/>
    <w:rsid w:val="00404B6C"/>
    <w:rsid w:val="00433AAB"/>
    <w:rsid w:val="004541DE"/>
    <w:rsid w:val="00600AEC"/>
    <w:rsid w:val="0062787F"/>
    <w:rsid w:val="00683554"/>
    <w:rsid w:val="006A1F17"/>
    <w:rsid w:val="008055AF"/>
    <w:rsid w:val="00896DC2"/>
    <w:rsid w:val="008A2D50"/>
    <w:rsid w:val="008C22E9"/>
    <w:rsid w:val="008D7A98"/>
    <w:rsid w:val="009F1F99"/>
    <w:rsid w:val="00A31905"/>
    <w:rsid w:val="00A66E91"/>
    <w:rsid w:val="00B04827"/>
    <w:rsid w:val="00BE6EFD"/>
    <w:rsid w:val="00D55C35"/>
    <w:rsid w:val="00EC382E"/>
    <w:rsid w:val="00EE282A"/>
    <w:rsid w:val="00F07A7F"/>
    <w:rsid w:val="00F2023A"/>
    <w:rsid w:val="00FA72C6"/>
    <w:rsid w:val="00FC2EEE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8610"/>
  <w15:docId w15:val="{B49E6064-00D6-479D-9437-3DA1C20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5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seva.1303@mail.ru</cp:lastModifiedBy>
  <cp:revision>4</cp:revision>
  <cp:lastPrinted>2023-06-19T11:36:00Z</cp:lastPrinted>
  <dcterms:created xsi:type="dcterms:W3CDTF">2023-08-29T12:00:00Z</dcterms:created>
  <dcterms:modified xsi:type="dcterms:W3CDTF">2023-09-05T05:59:00Z</dcterms:modified>
</cp:coreProperties>
</file>