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8E" w:rsidRPr="008E35F0" w:rsidRDefault="002D008E" w:rsidP="002D00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E35F0">
        <w:rPr>
          <w:rFonts w:ascii="Times New Roman" w:hAnsi="Times New Roman" w:cs="Times New Roman"/>
          <w:sz w:val="28"/>
          <w:szCs w:val="28"/>
        </w:rPr>
        <w:t xml:space="preserve">ачальник финансового управления </w:t>
      </w:r>
    </w:p>
    <w:p w:rsidR="002D008E" w:rsidRPr="008E35F0" w:rsidRDefault="002D008E" w:rsidP="002D00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35F0">
        <w:rPr>
          <w:rFonts w:ascii="Times New Roman" w:hAnsi="Times New Roman" w:cs="Times New Roman"/>
          <w:sz w:val="28"/>
          <w:szCs w:val="28"/>
        </w:rPr>
        <w:t xml:space="preserve">администрации Рузского </w:t>
      </w:r>
    </w:p>
    <w:p w:rsidR="002D008E" w:rsidRPr="008E35F0" w:rsidRDefault="002D008E" w:rsidP="002D00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35F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D008E" w:rsidRPr="008E35F0" w:rsidRDefault="002D008E" w:rsidP="002D00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E35F0">
        <w:rPr>
          <w:rFonts w:ascii="Times New Roman" w:hAnsi="Times New Roman" w:cs="Times New Roman"/>
          <w:sz w:val="28"/>
          <w:szCs w:val="28"/>
        </w:rPr>
        <w:t>И.В. Кушнер</w:t>
      </w:r>
    </w:p>
    <w:p w:rsidR="002D008E" w:rsidRPr="008E35F0" w:rsidRDefault="002D008E" w:rsidP="002D0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008E" w:rsidRDefault="002D008E" w:rsidP="002D0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008E" w:rsidRDefault="002D008E" w:rsidP="002D0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008E" w:rsidRPr="00F06E90" w:rsidRDefault="002D008E" w:rsidP="002D008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06E90">
        <w:rPr>
          <w:rFonts w:ascii="Times New Roman" w:hAnsi="Times New Roman" w:cs="Times New Roman"/>
          <w:sz w:val="32"/>
          <w:szCs w:val="32"/>
        </w:rPr>
        <w:t>Доклад</w:t>
      </w:r>
    </w:p>
    <w:p w:rsidR="002D008E" w:rsidRPr="00F179C5" w:rsidRDefault="002D008E" w:rsidP="002D00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контрольном мероприятии </w:t>
      </w:r>
      <w:r w:rsidRPr="007B2CD3">
        <w:rPr>
          <w:rFonts w:ascii="Times New Roman" w:hAnsi="Times New Roman" w:cs="Times New Roman"/>
          <w:sz w:val="28"/>
          <w:szCs w:val="28"/>
        </w:rPr>
        <w:t xml:space="preserve">в </w:t>
      </w:r>
      <w:r w:rsidRPr="00F179C5">
        <w:rPr>
          <w:rFonts w:ascii="Times New Roman" w:hAnsi="Times New Roman" w:cs="Times New Roman"/>
          <w:sz w:val="28"/>
          <w:szCs w:val="28"/>
        </w:rPr>
        <w:t>МАУК РМР  «Рузский районный краеведческий музей»</w:t>
      </w:r>
    </w:p>
    <w:p w:rsidR="002D008E" w:rsidRPr="00453959" w:rsidRDefault="002D008E" w:rsidP="002D00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08E" w:rsidRDefault="002D008E" w:rsidP="002D0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6DD5" w:rsidRPr="00B4578D" w:rsidRDefault="002D008E" w:rsidP="00B4578D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муниципального финансового контроля в соответствии с  Планом  контрольной деятельности финансового управления администрации Рузского муниципального района на 2016 год, приказом начальника финансового управления от </w:t>
      </w:r>
      <w:r w:rsidRPr="00EF0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 марта</w:t>
      </w:r>
      <w:r w:rsidRPr="00EF0B7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F0B78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20 провел контрольное мероприятие на тему</w:t>
      </w:r>
      <w:r w:rsidRPr="008A3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правомерного и эффективного использования</w:t>
      </w:r>
      <w:r w:rsidRPr="008A360B">
        <w:rPr>
          <w:rFonts w:ascii="Times New Roman" w:hAnsi="Times New Roman" w:cs="Times New Roman"/>
          <w:color w:val="000000"/>
          <w:sz w:val="28"/>
          <w:szCs w:val="28"/>
        </w:rPr>
        <w:t xml:space="preserve">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360B">
        <w:rPr>
          <w:rFonts w:ascii="Times New Roman" w:hAnsi="Times New Roman" w:cs="Times New Roman"/>
          <w:color w:val="000000"/>
          <w:sz w:val="28"/>
          <w:szCs w:val="28"/>
        </w:rPr>
        <w:t>Рузского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выделенных </w:t>
      </w:r>
      <w:r>
        <w:rPr>
          <w:rFonts w:ascii="Times New Roman" w:hAnsi="Times New Roman" w:cs="Times New Roman"/>
          <w:sz w:val="28"/>
          <w:szCs w:val="28"/>
        </w:rPr>
        <w:t xml:space="preserve">МАУК РМР </w:t>
      </w:r>
      <w:r w:rsidRPr="000954F8">
        <w:rPr>
          <w:rFonts w:ascii="Times New Roman" w:hAnsi="Times New Roman" w:cs="Times New Roman"/>
          <w:sz w:val="28"/>
          <w:szCs w:val="28"/>
        </w:rPr>
        <w:t>«Рузский районный краеведческий музей»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7088" w:rsidRPr="00EF0B78" w:rsidRDefault="00A27088" w:rsidP="00A2708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4C41">
        <w:rPr>
          <w:rFonts w:ascii="Times New Roman" w:hAnsi="Times New Roman" w:cs="Times New Roman"/>
          <w:sz w:val="28"/>
          <w:szCs w:val="28"/>
        </w:rPr>
        <w:t>Проверяемый период</w:t>
      </w:r>
      <w:r w:rsidRPr="00EF0B7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629">
        <w:rPr>
          <w:rFonts w:ascii="Times New Roman" w:hAnsi="Times New Roman" w:cs="Times New Roman"/>
          <w:sz w:val="28"/>
          <w:szCs w:val="28"/>
        </w:rPr>
        <w:t>2014-2015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1629">
        <w:rPr>
          <w:rFonts w:ascii="Times New Roman" w:hAnsi="Times New Roman" w:cs="Times New Roman"/>
          <w:sz w:val="28"/>
          <w:szCs w:val="28"/>
        </w:rPr>
        <w:t>г.</w:t>
      </w:r>
    </w:p>
    <w:p w:rsidR="00A27088" w:rsidRDefault="00A27088" w:rsidP="00A27088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4C41">
        <w:rPr>
          <w:rFonts w:ascii="Times New Roman" w:hAnsi="Times New Roman" w:cs="Times New Roman"/>
          <w:sz w:val="28"/>
          <w:szCs w:val="28"/>
        </w:rPr>
        <w:t>Объект контрольного мероприятия:</w:t>
      </w:r>
      <w:r w:rsidRPr="00EF0B78">
        <w:rPr>
          <w:rFonts w:ascii="Times New Roman" w:hAnsi="Times New Roman" w:cs="Times New Roman"/>
          <w:sz w:val="28"/>
          <w:szCs w:val="28"/>
        </w:rPr>
        <w:t xml:space="preserve"> </w:t>
      </w:r>
      <w:r w:rsidR="00CE47D4">
        <w:rPr>
          <w:rFonts w:ascii="Times New Roman" w:hAnsi="Times New Roman" w:cs="Times New Roman"/>
          <w:sz w:val="28"/>
          <w:szCs w:val="28"/>
        </w:rPr>
        <w:t xml:space="preserve">МАУК РМР </w:t>
      </w:r>
      <w:r w:rsidR="00CE47D4" w:rsidRPr="000954F8">
        <w:rPr>
          <w:rFonts w:ascii="Times New Roman" w:hAnsi="Times New Roman" w:cs="Times New Roman"/>
          <w:sz w:val="28"/>
          <w:szCs w:val="28"/>
        </w:rPr>
        <w:t>«Рузский районный краеведческий музей»</w:t>
      </w:r>
      <w:r w:rsidR="00660F5D">
        <w:rPr>
          <w:rFonts w:ascii="Times New Roman" w:hAnsi="Times New Roman" w:cs="Times New Roman"/>
          <w:sz w:val="28"/>
          <w:szCs w:val="28"/>
        </w:rPr>
        <w:t xml:space="preserve"> (далее – Музей)</w:t>
      </w:r>
      <w:r w:rsidR="00CE47D4">
        <w:rPr>
          <w:rFonts w:ascii="Times New Roman" w:hAnsi="Times New Roman" w:cs="Times New Roman"/>
          <w:sz w:val="28"/>
          <w:szCs w:val="28"/>
        </w:rPr>
        <w:t>.</w:t>
      </w:r>
    </w:p>
    <w:p w:rsidR="00425E7C" w:rsidRDefault="00CE47D4" w:rsidP="00425E7C">
      <w:pPr>
        <w:spacing w:after="0" w:line="360" w:lineRule="auto"/>
        <w:ind w:firstLine="53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наименование: Муниципальное автономное учреждение культуры Рузского муниципального района </w:t>
      </w:r>
      <w:r w:rsidRPr="000954F8">
        <w:rPr>
          <w:rFonts w:ascii="Times New Roman" w:hAnsi="Times New Roman" w:cs="Times New Roman"/>
          <w:sz w:val="28"/>
          <w:szCs w:val="28"/>
        </w:rPr>
        <w:t>«Рузский районный краеведческий музей»</w:t>
      </w:r>
      <w:r w:rsidR="00500D96">
        <w:rPr>
          <w:rFonts w:ascii="Times New Roman" w:hAnsi="Times New Roman" w:cs="Times New Roman"/>
          <w:sz w:val="28"/>
          <w:szCs w:val="28"/>
        </w:rPr>
        <w:t xml:space="preserve">, сокращенное наименование: </w:t>
      </w:r>
      <w:r w:rsidR="000D2BD0">
        <w:rPr>
          <w:rFonts w:ascii="Times New Roman" w:hAnsi="Times New Roman" w:cs="Times New Roman"/>
          <w:sz w:val="28"/>
          <w:szCs w:val="28"/>
        </w:rPr>
        <w:t>МАУК РМР «РРКМ»</w:t>
      </w:r>
      <w:r w:rsidR="00425E7C">
        <w:rPr>
          <w:rFonts w:ascii="Times New Roman" w:hAnsi="Times New Roman" w:cs="Times New Roman"/>
          <w:sz w:val="28"/>
          <w:szCs w:val="28"/>
        </w:rPr>
        <w:t xml:space="preserve">, ИНН/КПП 5075017025/507501001, ОГРН 1035011658813, </w:t>
      </w:r>
      <w:r w:rsidR="00425E7C" w:rsidRPr="00EF0B78">
        <w:rPr>
          <w:rFonts w:ascii="Times New Roman" w:hAnsi="Times New Roman" w:cs="Times New Roman"/>
          <w:color w:val="323232"/>
          <w:sz w:val="28"/>
          <w:szCs w:val="28"/>
        </w:rPr>
        <w:t xml:space="preserve">зарегистрировано в Межрайонной ИФНС №21 по Московской области. </w:t>
      </w:r>
    </w:p>
    <w:p w:rsidR="00660F5D" w:rsidRDefault="00862D6B" w:rsidP="00425E7C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</w:t>
      </w:r>
      <w:r w:rsidR="00660F5D">
        <w:rPr>
          <w:rFonts w:ascii="Times New Roman" w:hAnsi="Times New Roman" w:cs="Times New Roman"/>
          <w:sz w:val="28"/>
          <w:szCs w:val="28"/>
        </w:rPr>
        <w:t xml:space="preserve"> действует на основании </w:t>
      </w:r>
      <w:r w:rsidR="00660F5D" w:rsidRPr="007302A0">
        <w:rPr>
          <w:rFonts w:ascii="Times New Roman" w:hAnsi="Times New Roman" w:cs="Times New Roman"/>
          <w:sz w:val="28"/>
          <w:szCs w:val="28"/>
        </w:rPr>
        <w:t>Устава, утвержденного</w:t>
      </w:r>
      <w:r w:rsidR="00660F5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Рузского муниципального района Московской области от </w:t>
      </w:r>
      <w:r>
        <w:rPr>
          <w:rFonts w:ascii="Times New Roman" w:hAnsi="Times New Roman" w:cs="Times New Roman"/>
          <w:sz w:val="28"/>
          <w:szCs w:val="28"/>
        </w:rPr>
        <w:t>27.12.2013</w:t>
      </w:r>
      <w:r w:rsidR="00660F5D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3991. Согласно уставу Учредителем</w:t>
      </w:r>
      <w:r w:rsidR="00C01F10">
        <w:rPr>
          <w:rFonts w:ascii="Times New Roman" w:hAnsi="Times New Roman" w:cs="Times New Roman"/>
          <w:sz w:val="28"/>
          <w:szCs w:val="28"/>
        </w:rPr>
        <w:t xml:space="preserve"> Музея является муниципальное образование Рузски</w:t>
      </w:r>
      <w:r w:rsidR="007E5235">
        <w:rPr>
          <w:rFonts w:ascii="Times New Roman" w:hAnsi="Times New Roman" w:cs="Times New Roman"/>
          <w:sz w:val="28"/>
          <w:szCs w:val="28"/>
        </w:rPr>
        <w:t>й муниципальный район в лице а</w:t>
      </w:r>
      <w:r w:rsidR="00C01F10">
        <w:rPr>
          <w:rFonts w:ascii="Times New Roman" w:hAnsi="Times New Roman" w:cs="Times New Roman"/>
          <w:sz w:val="28"/>
          <w:szCs w:val="28"/>
        </w:rPr>
        <w:t xml:space="preserve">дминистрации Рузского муниципального района. Музей находится в </w:t>
      </w:r>
      <w:r w:rsidR="00C01F10">
        <w:rPr>
          <w:rFonts w:ascii="Times New Roman" w:hAnsi="Times New Roman" w:cs="Times New Roman"/>
          <w:sz w:val="28"/>
          <w:szCs w:val="28"/>
        </w:rPr>
        <w:lastRenderedPageBreak/>
        <w:t>непосредственном подчинении</w:t>
      </w:r>
      <w:r w:rsidR="000B2F47">
        <w:rPr>
          <w:rFonts w:ascii="Times New Roman" w:hAnsi="Times New Roman" w:cs="Times New Roman"/>
          <w:sz w:val="28"/>
          <w:szCs w:val="28"/>
        </w:rPr>
        <w:t xml:space="preserve"> МКУ Рузского муниципального района «Комитет по культуре», уполномоченным на </w:t>
      </w:r>
      <w:r w:rsidR="00563239">
        <w:rPr>
          <w:rFonts w:ascii="Times New Roman" w:hAnsi="Times New Roman" w:cs="Times New Roman"/>
          <w:sz w:val="28"/>
          <w:szCs w:val="28"/>
        </w:rPr>
        <w:t xml:space="preserve"> </w:t>
      </w:r>
      <w:r w:rsidR="000B2F47">
        <w:rPr>
          <w:rFonts w:ascii="Times New Roman" w:hAnsi="Times New Roman" w:cs="Times New Roman"/>
          <w:sz w:val="28"/>
          <w:szCs w:val="28"/>
        </w:rPr>
        <w:t>осуществление функций Учредителя.</w:t>
      </w:r>
      <w:r w:rsidR="000C518B">
        <w:rPr>
          <w:rFonts w:ascii="Times New Roman" w:hAnsi="Times New Roman" w:cs="Times New Roman"/>
          <w:sz w:val="28"/>
          <w:szCs w:val="28"/>
        </w:rPr>
        <w:t xml:space="preserve"> Музей является автономным учреждением, созданным для осуществления  социально-культурных функций некоммерческого характера на территории </w:t>
      </w:r>
      <w:r w:rsidR="00563239">
        <w:rPr>
          <w:rFonts w:ascii="Times New Roman" w:hAnsi="Times New Roman" w:cs="Times New Roman"/>
          <w:sz w:val="28"/>
          <w:szCs w:val="28"/>
        </w:rPr>
        <w:t xml:space="preserve"> </w:t>
      </w:r>
      <w:r w:rsidR="000C518B">
        <w:rPr>
          <w:rFonts w:ascii="Times New Roman" w:hAnsi="Times New Roman" w:cs="Times New Roman"/>
          <w:sz w:val="28"/>
          <w:szCs w:val="28"/>
        </w:rPr>
        <w:t>Рузского муниципального района.</w:t>
      </w:r>
      <w:r w:rsidR="0040138F">
        <w:rPr>
          <w:rFonts w:ascii="Times New Roman" w:hAnsi="Times New Roman" w:cs="Times New Roman"/>
          <w:sz w:val="28"/>
          <w:szCs w:val="28"/>
        </w:rPr>
        <w:t xml:space="preserve"> Музей является юридическим лицом, имеет самостоятельный баланс, печать, штампы, бланки. </w:t>
      </w:r>
      <w:proofErr w:type="gramStart"/>
      <w:r w:rsidR="00C847F2">
        <w:rPr>
          <w:rFonts w:ascii="Times New Roman" w:hAnsi="Times New Roman" w:cs="Times New Roman"/>
          <w:sz w:val="28"/>
          <w:szCs w:val="28"/>
        </w:rPr>
        <w:t>О</w:t>
      </w:r>
      <w:r w:rsidR="0040138F">
        <w:rPr>
          <w:rFonts w:ascii="Times New Roman" w:hAnsi="Times New Roman" w:cs="Times New Roman"/>
          <w:sz w:val="28"/>
          <w:szCs w:val="28"/>
        </w:rPr>
        <w:t>твечает по своим обязательствам</w:t>
      </w:r>
      <w:r w:rsidR="00C847F2">
        <w:rPr>
          <w:rFonts w:ascii="Times New Roman" w:hAnsi="Times New Roman" w:cs="Times New Roman"/>
          <w:sz w:val="28"/>
          <w:szCs w:val="28"/>
        </w:rPr>
        <w:t xml:space="preserve"> всем находящимся у него на праве оперативного управления имуществом, как закрепленным за ним, так и приобретенным за счет доходов, полученных от приносящей доход деятельности, за исключением особо ценного движимого иму</w:t>
      </w:r>
      <w:r w:rsidR="00412F20">
        <w:rPr>
          <w:rFonts w:ascii="Times New Roman" w:hAnsi="Times New Roman" w:cs="Times New Roman"/>
          <w:sz w:val="28"/>
          <w:szCs w:val="28"/>
        </w:rPr>
        <w:t>щества, закрепленного за Музеем собственником этого имущества или приобретенного Музеем за счет выделенных собственником имущества Музея средств, а также недвижимого имущества.</w:t>
      </w:r>
      <w:proofErr w:type="gramEnd"/>
    </w:p>
    <w:p w:rsidR="00A139CC" w:rsidRPr="00EF0B78" w:rsidRDefault="00A139CC" w:rsidP="00425E7C">
      <w:pPr>
        <w:spacing w:after="0" w:line="360" w:lineRule="auto"/>
        <w:ind w:firstLine="53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договор</w:t>
      </w:r>
      <w:r w:rsidR="006A2ED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№308 от 01.01.2015</w:t>
      </w:r>
      <w:r w:rsidR="006A2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32AD3">
        <w:rPr>
          <w:rFonts w:ascii="Times New Roman" w:hAnsi="Times New Roman" w:cs="Times New Roman"/>
          <w:sz w:val="28"/>
          <w:szCs w:val="28"/>
        </w:rPr>
        <w:t>«О закреплении за муниципальным бюджетным учреждением культуры Рузского муниципального района «Рузский районный краеведческий музей»</w:t>
      </w:r>
      <w:r w:rsidR="00AA7331">
        <w:rPr>
          <w:rFonts w:ascii="Times New Roman" w:hAnsi="Times New Roman" w:cs="Times New Roman"/>
          <w:sz w:val="28"/>
          <w:szCs w:val="28"/>
        </w:rPr>
        <w:t xml:space="preserve"> </w:t>
      </w:r>
      <w:r w:rsidR="00D32AD3">
        <w:rPr>
          <w:rFonts w:ascii="Times New Roman" w:hAnsi="Times New Roman" w:cs="Times New Roman"/>
          <w:sz w:val="28"/>
          <w:szCs w:val="28"/>
        </w:rPr>
        <w:t>муниципального имущества на праве оперативного управления» (далее – договор) за Музеем закреплено нежилое здание и нежилое помещение, однако в пункте 1.2.2.</w:t>
      </w:r>
      <w:r w:rsidR="00D7510C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="00D32AD3">
        <w:rPr>
          <w:rFonts w:ascii="Times New Roman" w:hAnsi="Times New Roman" w:cs="Times New Roman"/>
          <w:sz w:val="28"/>
          <w:szCs w:val="28"/>
        </w:rPr>
        <w:t>договора не указано, каким документом подтверждается, что нежилое помещение</w:t>
      </w:r>
      <w:r w:rsidR="00AA7331">
        <w:rPr>
          <w:rFonts w:ascii="Times New Roman" w:hAnsi="Times New Roman" w:cs="Times New Roman"/>
          <w:sz w:val="28"/>
          <w:szCs w:val="28"/>
        </w:rPr>
        <w:t>,</w:t>
      </w:r>
      <w:r w:rsidR="00D32AD3">
        <w:rPr>
          <w:rFonts w:ascii="Times New Roman" w:hAnsi="Times New Roman" w:cs="Times New Roman"/>
          <w:sz w:val="28"/>
          <w:szCs w:val="28"/>
        </w:rPr>
        <w:t xml:space="preserve"> </w:t>
      </w:r>
      <w:r w:rsidR="00AA7331">
        <w:rPr>
          <w:rFonts w:ascii="Times New Roman" w:hAnsi="Times New Roman" w:cs="Times New Roman"/>
          <w:sz w:val="28"/>
          <w:szCs w:val="28"/>
        </w:rPr>
        <w:t>р</w:t>
      </w:r>
      <w:r w:rsidR="0016575A">
        <w:rPr>
          <w:rFonts w:ascii="Times New Roman" w:hAnsi="Times New Roman" w:cs="Times New Roman"/>
          <w:sz w:val="28"/>
          <w:szCs w:val="28"/>
        </w:rPr>
        <w:t>асположенное по адресу:</w:t>
      </w:r>
      <w:proofErr w:type="gramEnd"/>
      <w:r w:rsidR="0016575A">
        <w:rPr>
          <w:rFonts w:ascii="Times New Roman" w:hAnsi="Times New Roman" w:cs="Times New Roman"/>
          <w:sz w:val="28"/>
          <w:szCs w:val="28"/>
        </w:rPr>
        <w:t xml:space="preserve"> Московская область, Рузский район, город Руза, площадь Партизан, дом 12, подвал, помещения №3-7 является собственностью муниципального образования «Рузский муниципальный район». </w:t>
      </w:r>
    </w:p>
    <w:p w:rsidR="006261B4" w:rsidRDefault="006261B4" w:rsidP="00C0727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01.01.2015 г. </w:t>
      </w:r>
      <w:r w:rsidR="00862D6B">
        <w:rPr>
          <w:rFonts w:ascii="Times New Roman" w:hAnsi="Times New Roman" w:cs="Times New Roman"/>
          <w:sz w:val="28"/>
          <w:szCs w:val="28"/>
        </w:rPr>
        <w:t>Музею</w:t>
      </w:r>
      <w:r w:rsidR="00AC06E2">
        <w:rPr>
          <w:rFonts w:ascii="Times New Roman" w:hAnsi="Times New Roman" w:cs="Times New Roman"/>
          <w:sz w:val="28"/>
          <w:szCs w:val="28"/>
        </w:rPr>
        <w:t xml:space="preserve"> были открыты лицевые счета в ф</w:t>
      </w:r>
      <w:r>
        <w:rPr>
          <w:rFonts w:ascii="Times New Roman" w:hAnsi="Times New Roman" w:cs="Times New Roman"/>
          <w:sz w:val="28"/>
          <w:szCs w:val="28"/>
        </w:rPr>
        <w:t>инансовом управлении администрации Рузского муниципального рай</w:t>
      </w:r>
      <w:r w:rsidR="00DA3AFC">
        <w:rPr>
          <w:rFonts w:ascii="Times New Roman" w:hAnsi="Times New Roman" w:cs="Times New Roman"/>
          <w:sz w:val="28"/>
          <w:szCs w:val="28"/>
        </w:rPr>
        <w:t>она: №30010610319, №31010610319, 06009610311.</w:t>
      </w:r>
      <w:r>
        <w:rPr>
          <w:rFonts w:ascii="Times New Roman" w:hAnsi="Times New Roman" w:cs="Times New Roman"/>
          <w:sz w:val="28"/>
          <w:szCs w:val="28"/>
        </w:rPr>
        <w:t xml:space="preserve"> Банковские реквизиты: ИНН 5075017025 КПП</w:t>
      </w:r>
      <w:r w:rsidR="001C543C">
        <w:rPr>
          <w:rFonts w:ascii="Times New Roman" w:hAnsi="Times New Roman" w:cs="Times New Roman"/>
          <w:sz w:val="28"/>
          <w:szCs w:val="28"/>
        </w:rPr>
        <w:t xml:space="preserve"> 507501001 </w:t>
      </w:r>
      <w:proofErr w:type="spellStart"/>
      <w:proofErr w:type="gramStart"/>
      <w:r w:rsidR="001C543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1C543C">
        <w:rPr>
          <w:rFonts w:ascii="Times New Roman" w:hAnsi="Times New Roman" w:cs="Times New Roman"/>
          <w:sz w:val="28"/>
          <w:szCs w:val="28"/>
        </w:rPr>
        <w:t>/с 40701810404403040840 в Банке «Возрождение» (ОАО) БИК 044525181 к/с 30101810900000000181.</w:t>
      </w:r>
    </w:p>
    <w:p w:rsidR="005D6DFD" w:rsidRPr="00031278" w:rsidRDefault="005D6DFD" w:rsidP="0003127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01.01.2015 г. Музею открыты лицевые счета в финансовом управлении  администрации Рузского муниципального района: №30018610319,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31018610319, 06018610318. </w:t>
      </w:r>
      <w:r w:rsidRPr="009E653B">
        <w:rPr>
          <w:rFonts w:ascii="Times New Roman" w:hAnsi="Times New Roman" w:cs="Times New Roman"/>
          <w:sz w:val="28"/>
          <w:szCs w:val="28"/>
        </w:rPr>
        <w:t>Банковские реквизиты</w:t>
      </w:r>
      <w:r w:rsidRPr="009E653B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ИНН 5075017025</w:t>
      </w:r>
      <w:r w:rsidRPr="009E653B">
        <w:rPr>
          <w:rFonts w:ascii="Times New Roman" w:hAnsi="Times New Roman" w:cs="Times New Roman"/>
          <w:sz w:val="28"/>
          <w:szCs w:val="28"/>
        </w:rPr>
        <w:t xml:space="preserve"> КПП</w:t>
      </w:r>
      <w:r>
        <w:rPr>
          <w:rFonts w:ascii="Times New Roman" w:hAnsi="Times New Roman" w:cs="Times New Roman"/>
          <w:sz w:val="28"/>
          <w:szCs w:val="28"/>
        </w:rPr>
        <w:t xml:space="preserve"> 507501001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УФК по Московской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40701810900001000127</w:t>
      </w:r>
      <w:r w:rsidRPr="009E6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Отделение </w:t>
      </w:r>
      <w:r w:rsidRPr="00F338E7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 xml:space="preserve"> Московского ГТУ Банка России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338E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338E7">
        <w:rPr>
          <w:rFonts w:ascii="Times New Roman" w:hAnsi="Times New Roman" w:cs="Times New Roman"/>
          <w:sz w:val="28"/>
          <w:szCs w:val="28"/>
        </w:rPr>
        <w:t>осква</w:t>
      </w:r>
      <w:r>
        <w:rPr>
          <w:rFonts w:ascii="Times New Roman" w:hAnsi="Times New Roman" w:cs="Times New Roman"/>
          <w:sz w:val="28"/>
          <w:szCs w:val="28"/>
        </w:rPr>
        <w:t xml:space="preserve"> 705</w:t>
      </w:r>
      <w:r w:rsidRPr="00F338E7">
        <w:rPr>
          <w:rFonts w:ascii="Times New Roman" w:hAnsi="Times New Roman" w:cs="Times New Roman"/>
          <w:sz w:val="28"/>
          <w:szCs w:val="28"/>
        </w:rPr>
        <w:t xml:space="preserve">  БИК 044583001. </w:t>
      </w:r>
    </w:p>
    <w:p w:rsidR="00CF5387" w:rsidRDefault="00CF5387" w:rsidP="00CF5387">
      <w:pPr>
        <w:pStyle w:val="a3"/>
        <w:shd w:val="clear" w:color="auto" w:fill="FFFFFF"/>
        <w:spacing w:before="0"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проверяемом периоде лицами, ответственными за финансово-хозяйственную деятельность являлись:</w:t>
      </w:r>
    </w:p>
    <w:p w:rsidR="00CF5387" w:rsidRDefault="00CF5387" w:rsidP="00CF5387">
      <w:pPr>
        <w:pStyle w:val="a3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директор МАУК РМР «РРКМ» Иванова Наталья Владимировна, назначенная на должность приказом начальника Отдела культуры администрации Рузского</w:t>
      </w:r>
      <w:r w:rsidR="00785A6C">
        <w:rPr>
          <w:sz w:val="28"/>
          <w:szCs w:val="28"/>
        </w:rPr>
        <w:t xml:space="preserve"> муниципального района от 22.08.2007 г. №64-К;</w:t>
      </w:r>
    </w:p>
    <w:p w:rsidR="00DF33A4" w:rsidRPr="002C7E6F" w:rsidRDefault="00DF33A4" w:rsidP="00DF33A4">
      <w:pPr>
        <w:pStyle w:val="a3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2C7E6F">
        <w:rPr>
          <w:sz w:val="28"/>
          <w:szCs w:val="28"/>
        </w:rPr>
        <w:t xml:space="preserve">- ведение бухгалтерского учета и составление отчетности в </w:t>
      </w:r>
      <w:r w:rsidR="002C7E6F">
        <w:rPr>
          <w:sz w:val="28"/>
          <w:szCs w:val="28"/>
        </w:rPr>
        <w:t>Музее</w:t>
      </w:r>
      <w:r w:rsidRPr="002C7E6F">
        <w:rPr>
          <w:sz w:val="28"/>
          <w:szCs w:val="28"/>
        </w:rPr>
        <w:t xml:space="preserve"> в </w:t>
      </w:r>
      <w:r w:rsidR="002C7E6F">
        <w:rPr>
          <w:sz w:val="28"/>
          <w:szCs w:val="28"/>
        </w:rPr>
        <w:t>проверяемом периоде</w:t>
      </w:r>
      <w:r w:rsidRPr="002C7E6F">
        <w:rPr>
          <w:sz w:val="28"/>
          <w:szCs w:val="28"/>
        </w:rPr>
        <w:t xml:space="preserve">  осуществляло  МБУ РМР «Централизованная бухгалтерия муниципальных учреждений» на основании </w:t>
      </w:r>
      <w:r w:rsidR="002C7E6F">
        <w:rPr>
          <w:sz w:val="28"/>
          <w:szCs w:val="28"/>
        </w:rPr>
        <w:t>договора</w:t>
      </w:r>
      <w:r w:rsidRPr="002C7E6F">
        <w:rPr>
          <w:sz w:val="28"/>
          <w:szCs w:val="28"/>
        </w:rPr>
        <w:t xml:space="preserve"> б/</w:t>
      </w:r>
      <w:proofErr w:type="spellStart"/>
      <w:r w:rsidRPr="002C7E6F">
        <w:rPr>
          <w:sz w:val="28"/>
          <w:szCs w:val="28"/>
        </w:rPr>
        <w:t>н</w:t>
      </w:r>
      <w:proofErr w:type="spellEnd"/>
      <w:r w:rsidRPr="002C7E6F">
        <w:rPr>
          <w:sz w:val="28"/>
          <w:szCs w:val="28"/>
        </w:rPr>
        <w:t xml:space="preserve"> от </w:t>
      </w:r>
      <w:r w:rsidR="002C7E6F">
        <w:rPr>
          <w:sz w:val="28"/>
          <w:szCs w:val="28"/>
        </w:rPr>
        <w:t>01</w:t>
      </w:r>
      <w:r w:rsidRPr="002C7E6F">
        <w:rPr>
          <w:sz w:val="28"/>
          <w:szCs w:val="28"/>
        </w:rPr>
        <w:t>.0</w:t>
      </w:r>
      <w:r w:rsidR="002C7E6F">
        <w:rPr>
          <w:sz w:val="28"/>
          <w:szCs w:val="28"/>
        </w:rPr>
        <w:t>5</w:t>
      </w:r>
      <w:r w:rsidRPr="002C7E6F">
        <w:rPr>
          <w:sz w:val="28"/>
          <w:szCs w:val="28"/>
        </w:rPr>
        <w:t>.20</w:t>
      </w:r>
      <w:r w:rsidR="002C7E6F">
        <w:rPr>
          <w:sz w:val="28"/>
          <w:szCs w:val="28"/>
        </w:rPr>
        <w:t>08</w:t>
      </w:r>
      <w:r w:rsidRPr="002C7E6F">
        <w:rPr>
          <w:sz w:val="28"/>
          <w:szCs w:val="28"/>
        </w:rPr>
        <w:t xml:space="preserve"> г. в лице директора Орешкиной Т.Н. и главного бухгалтера Разумной О.С.</w:t>
      </w:r>
    </w:p>
    <w:p w:rsidR="0021746D" w:rsidRPr="002F73EE" w:rsidRDefault="0021746D" w:rsidP="00217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3EE">
        <w:rPr>
          <w:rFonts w:ascii="Times New Roman" w:hAnsi="Times New Roman" w:cs="Times New Roman"/>
          <w:b/>
          <w:sz w:val="28"/>
          <w:szCs w:val="28"/>
        </w:rPr>
        <w:t>Проведенной проверкой установлено:</w:t>
      </w:r>
    </w:p>
    <w:p w:rsidR="00390F64" w:rsidRPr="00230A95" w:rsidRDefault="00390F64" w:rsidP="009763E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0A95">
        <w:rPr>
          <w:rFonts w:ascii="Times New Roman" w:hAnsi="Times New Roman" w:cs="Times New Roman"/>
          <w:i/>
          <w:sz w:val="28"/>
          <w:szCs w:val="28"/>
        </w:rPr>
        <w:t>Выполнение мероприятий, предусмотренных муниципальной программой «Доступная среда» на 2014-2016 годы</w:t>
      </w:r>
      <w:r w:rsidR="00597003" w:rsidRPr="00230A95">
        <w:rPr>
          <w:rFonts w:ascii="Times New Roman" w:hAnsi="Times New Roman" w:cs="Times New Roman"/>
          <w:i/>
          <w:sz w:val="28"/>
          <w:szCs w:val="28"/>
        </w:rPr>
        <w:t>»</w:t>
      </w:r>
      <w:r w:rsidRPr="00230A95">
        <w:rPr>
          <w:rFonts w:ascii="Times New Roman" w:hAnsi="Times New Roman" w:cs="Times New Roman"/>
          <w:i/>
          <w:sz w:val="28"/>
          <w:szCs w:val="28"/>
        </w:rPr>
        <w:t>, утвержденной постановлением администрации Рузского муниципального района от 04.04.2014 г. №946 (</w:t>
      </w:r>
      <w:r w:rsidR="004D395F" w:rsidRPr="00230A95">
        <w:rPr>
          <w:rFonts w:ascii="Times New Roman" w:hAnsi="Times New Roman" w:cs="Times New Roman"/>
          <w:i/>
          <w:sz w:val="28"/>
          <w:szCs w:val="28"/>
        </w:rPr>
        <w:t>в ред</w:t>
      </w:r>
      <w:r w:rsidR="00EE3ADC" w:rsidRPr="00230A95">
        <w:rPr>
          <w:rFonts w:ascii="Times New Roman" w:hAnsi="Times New Roman" w:cs="Times New Roman"/>
          <w:i/>
          <w:sz w:val="28"/>
          <w:szCs w:val="28"/>
        </w:rPr>
        <w:t>акции</w:t>
      </w:r>
      <w:r w:rsidR="004D395F" w:rsidRPr="00230A95">
        <w:rPr>
          <w:rFonts w:ascii="Times New Roman" w:hAnsi="Times New Roman" w:cs="Times New Roman"/>
          <w:i/>
          <w:sz w:val="28"/>
          <w:szCs w:val="28"/>
        </w:rPr>
        <w:t xml:space="preserve"> постановлений администрации Рузского муниципального района  от 25.09.2014 г. №2441, от 15.10.2014 г. №2616, от 23.12.2014 г. №3273</w:t>
      </w:r>
      <w:r w:rsidRPr="00230A95">
        <w:rPr>
          <w:rFonts w:ascii="Times New Roman" w:hAnsi="Times New Roman" w:cs="Times New Roman"/>
          <w:i/>
          <w:sz w:val="28"/>
          <w:szCs w:val="28"/>
        </w:rPr>
        <w:t>)</w:t>
      </w:r>
      <w:r w:rsidR="00597003" w:rsidRPr="00230A95">
        <w:rPr>
          <w:rFonts w:ascii="Times New Roman" w:hAnsi="Times New Roman" w:cs="Times New Roman"/>
          <w:i/>
          <w:sz w:val="28"/>
          <w:szCs w:val="28"/>
        </w:rPr>
        <w:t>.</w:t>
      </w:r>
    </w:p>
    <w:p w:rsidR="00D22FB5" w:rsidRDefault="00EE3ADC" w:rsidP="00F1385B">
      <w:pPr>
        <w:pStyle w:val="ConsPlusNormal"/>
        <w:spacing w:line="360" w:lineRule="auto"/>
        <w:ind w:firstLine="708"/>
        <w:jc w:val="both"/>
      </w:pPr>
      <w:proofErr w:type="gramStart"/>
      <w:r>
        <w:t>В 2014 году н</w:t>
      </w:r>
      <w:r w:rsidRPr="000360F3">
        <w:t>а реализацию</w:t>
      </w:r>
      <w:r>
        <w:t xml:space="preserve"> мероприятий «Комплексное оснащение зданий и территорий муниципальных учреждений в сфере культуры системами информации, вызова помощника, пандусами и поручнями, приобретение противоскользящих покрытий и знаковых средств отображения информации» (п.3 </w:t>
      </w:r>
      <w:proofErr w:type="spellStart"/>
      <w:r>
        <w:t>пп</w:t>
      </w:r>
      <w:proofErr w:type="spellEnd"/>
      <w:r>
        <w:t>. 3.4.1) муниципальной программы Рузского муниципального района «Доступная среда</w:t>
      </w:r>
      <w:r w:rsidR="00351E38">
        <w:t>»</w:t>
      </w:r>
      <w:r>
        <w:t xml:space="preserve"> на</w:t>
      </w:r>
      <w:r>
        <w:rPr>
          <w:sz w:val="24"/>
          <w:szCs w:val="24"/>
        </w:rPr>
        <w:t xml:space="preserve"> </w:t>
      </w:r>
      <w:r w:rsidRPr="004D4F0B">
        <w:t>2014-2016 годы»</w:t>
      </w:r>
      <w:r>
        <w:t xml:space="preserve"> было предусмотрено </w:t>
      </w:r>
      <w:r w:rsidRPr="002C7E2F">
        <w:t>100,0 тыс. рублей</w:t>
      </w:r>
      <w:r w:rsidR="00761DC7">
        <w:t xml:space="preserve"> для муниципальных учреждений культуры</w:t>
      </w:r>
      <w:r w:rsidRPr="002C7E2F">
        <w:t>.</w:t>
      </w:r>
      <w:proofErr w:type="gramEnd"/>
      <w:r>
        <w:t xml:space="preserve"> </w:t>
      </w:r>
      <w:r w:rsidR="00563239">
        <w:t xml:space="preserve"> </w:t>
      </w:r>
      <w:proofErr w:type="gramStart"/>
      <w:r>
        <w:t xml:space="preserve">Главным распорядителем бюджетных средств Отделом культуры </w:t>
      </w:r>
      <w:r>
        <w:lastRenderedPageBreak/>
        <w:t xml:space="preserve">администрации Рузского муниципального района </w:t>
      </w:r>
      <w:r w:rsidR="00A66434">
        <w:t xml:space="preserve">Музею </w:t>
      </w:r>
      <w:r>
        <w:t xml:space="preserve">была перечислена субсидия на </w:t>
      </w:r>
      <w:r w:rsidR="00351E38">
        <w:t xml:space="preserve">комплексное оснащение </w:t>
      </w:r>
      <w:r w:rsidR="00A66434">
        <w:t>системами безопасн</w:t>
      </w:r>
      <w:r w:rsidR="004A5CBB">
        <w:t>ости и информации для инвалидов</w:t>
      </w:r>
      <w:r>
        <w:t xml:space="preserve"> в размере 13718</w:t>
      </w:r>
      <w:r w:rsidR="00DB6000">
        <w:t>,</w:t>
      </w:r>
      <w:r w:rsidR="00F1385B">
        <w:t xml:space="preserve">00 </w:t>
      </w:r>
      <w:r w:rsidR="00F648F7">
        <w:t>руб.</w:t>
      </w:r>
      <w:r>
        <w:t xml:space="preserve"> платежным</w:t>
      </w:r>
      <w:r w:rsidR="00F1385B">
        <w:t xml:space="preserve"> поручением №7250 от 05.11.2014</w:t>
      </w:r>
      <w:r>
        <w:t>г. Предоставление субсидии осуществлялось на основании Дополнительного С</w:t>
      </w:r>
      <w:r w:rsidRPr="003D7D36">
        <w:t>оглашения</w:t>
      </w:r>
      <w:r>
        <w:t xml:space="preserve"> №2 от 01.07.2014 г. к соглашению</w:t>
      </w:r>
      <w:r w:rsidRPr="003D7D36">
        <w:t xml:space="preserve"> о </w:t>
      </w:r>
      <w:r>
        <w:t>порядке и условиях предоставления субсидии на иные цели</w:t>
      </w:r>
      <w:r w:rsidRPr="003D7D36">
        <w:t xml:space="preserve"> б/</w:t>
      </w:r>
      <w:proofErr w:type="spellStart"/>
      <w:r w:rsidRPr="003D7D36">
        <w:t>н</w:t>
      </w:r>
      <w:proofErr w:type="spellEnd"/>
      <w:r w:rsidRPr="003D7D36">
        <w:t xml:space="preserve"> от 0</w:t>
      </w:r>
      <w:r>
        <w:t>9</w:t>
      </w:r>
      <w:r w:rsidRPr="003D7D36">
        <w:t>.01.201</w:t>
      </w:r>
      <w:r>
        <w:t>4</w:t>
      </w:r>
      <w:r w:rsidRPr="003D7D36">
        <w:t xml:space="preserve"> г</w:t>
      </w:r>
      <w:proofErr w:type="gramEnd"/>
      <w:r>
        <w:t>.</w:t>
      </w:r>
      <w:r w:rsidRPr="003D7D36">
        <w:t>,</w:t>
      </w:r>
      <w:r>
        <w:t xml:space="preserve"> заключенного между Отделом культуры администрации Рузского муниципального района и Музеем.</w:t>
      </w:r>
      <w:r w:rsidR="00A66434">
        <w:t xml:space="preserve"> Данная субсидия был</w:t>
      </w:r>
      <w:r w:rsidR="006846BA">
        <w:t>а</w:t>
      </w:r>
      <w:r w:rsidR="00A66434">
        <w:t xml:space="preserve"> использован</w:t>
      </w:r>
      <w:r w:rsidR="006846BA">
        <w:t>а</w:t>
      </w:r>
      <w:r w:rsidR="00A66434">
        <w:t xml:space="preserve"> </w:t>
      </w:r>
      <w:r w:rsidR="00876474">
        <w:t>на</w:t>
      </w:r>
      <w:r w:rsidR="00A66434">
        <w:t xml:space="preserve"> приобретени</w:t>
      </w:r>
      <w:r w:rsidR="0033191D">
        <w:t xml:space="preserve">е </w:t>
      </w:r>
      <w:r w:rsidR="00A66434">
        <w:t xml:space="preserve"> противоскользящей самоклеющейся полосы, самоклеющегося угла, информационных знаков, тактильных знаков и наклеек информационных.</w:t>
      </w:r>
      <w:r w:rsidR="00565AE1">
        <w:t xml:space="preserve"> Оплата произведена платежными поручениями</w:t>
      </w:r>
      <w:r w:rsidR="0067059D">
        <w:t xml:space="preserve"> №7255 от 07.11.2014 г. на сумму 13618</w:t>
      </w:r>
      <w:r w:rsidR="00F82E58">
        <w:t>,00</w:t>
      </w:r>
      <w:r w:rsidR="0067059D">
        <w:t xml:space="preserve"> руб. и №8580 от 07.11.2014 г. на сумму 100</w:t>
      </w:r>
      <w:r w:rsidR="00F82E58">
        <w:t>,00</w:t>
      </w:r>
      <w:r w:rsidR="0067059D">
        <w:t xml:space="preserve"> руб., поставщик ООО «Исток Аудио </w:t>
      </w:r>
      <w:proofErr w:type="spellStart"/>
      <w:r w:rsidR="0067059D">
        <w:t>Трейдинг</w:t>
      </w:r>
      <w:proofErr w:type="spellEnd"/>
      <w:r w:rsidR="0067059D">
        <w:t xml:space="preserve">». Первичная документация </w:t>
      </w:r>
      <w:proofErr w:type="gramStart"/>
      <w:r w:rsidR="0067059D">
        <w:t>оформлена и принята</w:t>
      </w:r>
      <w:proofErr w:type="gramEnd"/>
      <w:r w:rsidR="0067059D">
        <w:t xml:space="preserve"> к учету в соответствии с требованиями Федерального закона РФ</w:t>
      </w:r>
      <w:r w:rsidR="00C73038" w:rsidRPr="00C73038">
        <w:t xml:space="preserve"> </w:t>
      </w:r>
      <w:r w:rsidR="00C73038">
        <w:t>от 06.12.2011 г. №402-ФЗ «О бухгалтерском учете»</w:t>
      </w:r>
      <w:r w:rsidR="0067059D">
        <w:t>.</w:t>
      </w:r>
      <w:r w:rsidR="00A51B02">
        <w:t xml:space="preserve"> </w:t>
      </w:r>
    </w:p>
    <w:p w:rsidR="00EE3ADC" w:rsidRPr="00FA71EC" w:rsidRDefault="0014231B" w:rsidP="00FA71EC">
      <w:pPr>
        <w:pStyle w:val="ConsPlusNormal"/>
        <w:spacing w:line="360" w:lineRule="auto"/>
        <w:ind w:firstLine="708"/>
        <w:jc w:val="both"/>
      </w:pPr>
      <w:r>
        <w:t xml:space="preserve">В соответствии </w:t>
      </w:r>
      <w:r w:rsidRPr="0014231B">
        <w:t>с пунктом 8 Порядка</w:t>
      </w:r>
      <w:r w:rsidRPr="00EC5FF2">
        <w:t xml:space="preserve"> определения объема и условий предоставления субсидий на иные цел</w:t>
      </w:r>
      <w:r>
        <w:t xml:space="preserve">и бюджетным и автономным учреждениям Рузского муниципального района, утвержденного постановлением администрации Рузского муниципального района от 25.02.2013 г. №679, Музей </w:t>
      </w:r>
      <w:proofErr w:type="gramStart"/>
      <w:r>
        <w:t>предоставляет Учредителю отчеты</w:t>
      </w:r>
      <w:proofErr w:type="gramEnd"/>
      <w:r>
        <w:t xml:space="preserve"> об использовании субсидий на иные цели.  </w:t>
      </w:r>
      <w:r w:rsidRPr="0014231B">
        <w:t>Согласно отчету об использовании субсидии</w:t>
      </w:r>
      <w:r>
        <w:t xml:space="preserve"> на 01.01.2015 г.</w:t>
      </w:r>
      <w:r w:rsidRPr="0014231B">
        <w:t xml:space="preserve"> Музеем было израсходовано 13,72 тыс</w:t>
      </w:r>
      <w:proofErr w:type="gramStart"/>
      <w:r w:rsidRPr="0014231B">
        <w:t>.р</w:t>
      </w:r>
      <w:proofErr w:type="gramEnd"/>
      <w:r w:rsidRPr="0014231B">
        <w:t>уб., т.е. 100%.</w:t>
      </w:r>
    </w:p>
    <w:p w:rsidR="00390F64" w:rsidRDefault="00597003" w:rsidP="00802B9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2B97">
        <w:rPr>
          <w:rFonts w:ascii="Times New Roman" w:hAnsi="Times New Roman" w:cs="Times New Roman"/>
          <w:i/>
          <w:sz w:val="28"/>
          <w:szCs w:val="28"/>
        </w:rPr>
        <w:t>В</w:t>
      </w:r>
      <w:r w:rsidR="00390F64" w:rsidRPr="00802B97">
        <w:rPr>
          <w:rFonts w:ascii="Times New Roman" w:hAnsi="Times New Roman" w:cs="Times New Roman"/>
          <w:i/>
          <w:sz w:val="28"/>
          <w:szCs w:val="28"/>
        </w:rPr>
        <w:t>ыполнение мероприятий, предусмотренных подпрограммой «Доступная среда» муниципальной программы «Социальная поддержка граждан Рузского муниципального района на 2015-2019 годы», утвержденной постановлением администрации Рузского муниципального района от 14.10.2014 г. №2601 (</w:t>
      </w:r>
      <w:r w:rsidR="00111CC8">
        <w:rPr>
          <w:rFonts w:ascii="Times New Roman" w:hAnsi="Times New Roman" w:cs="Times New Roman"/>
          <w:i/>
          <w:sz w:val="28"/>
          <w:szCs w:val="28"/>
        </w:rPr>
        <w:t>в ред. постановления администрации Рузского муниципального района от 16.04.2015 г. №779</w:t>
      </w:r>
      <w:r w:rsidR="00390F64" w:rsidRPr="00802B97">
        <w:rPr>
          <w:rFonts w:ascii="Times New Roman" w:hAnsi="Times New Roman" w:cs="Times New Roman"/>
          <w:i/>
          <w:sz w:val="28"/>
          <w:szCs w:val="28"/>
        </w:rPr>
        <w:t>).</w:t>
      </w:r>
    </w:p>
    <w:p w:rsidR="004912CC" w:rsidRDefault="00CB0FB0" w:rsidP="00802B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2015 году на реализацию мероприятий подпрограммы «Доступная среда» </w:t>
      </w:r>
      <w:r w:rsidR="007D5C05">
        <w:rPr>
          <w:rFonts w:ascii="Times New Roman" w:hAnsi="Times New Roman" w:cs="Times New Roman"/>
          <w:sz w:val="28"/>
          <w:szCs w:val="28"/>
        </w:rPr>
        <w:t>программы «Социальная поддержка граждан Рузского муниципального района» из средств бюджета Рузского муниципального района предусмотрено 4520,0 тыс</w:t>
      </w:r>
      <w:proofErr w:type="gramStart"/>
      <w:r w:rsidR="007D5C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D5C05">
        <w:rPr>
          <w:rFonts w:ascii="Times New Roman" w:hAnsi="Times New Roman" w:cs="Times New Roman"/>
          <w:sz w:val="28"/>
          <w:szCs w:val="28"/>
        </w:rPr>
        <w:t>уб. для муниципальных учреждений.</w:t>
      </w:r>
    </w:p>
    <w:p w:rsidR="000C42AF" w:rsidRDefault="004912CC" w:rsidP="00802B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Комитетом по культуре и туризму Рузского муниципального района была перечислена субсиди</w:t>
      </w:r>
      <w:r w:rsidR="007C1437">
        <w:rPr>
          <w:rFonts w:ascii="Times New Roman" w:hAnsi="Times New Roman" w:cs="Times New Roman"/>
          <w:sz w:val="28"/>
          <w:szCs w:val="28"/>
        </w:rPr>
        <w:t>я</w:t>
      </w:r>
      <w:r w:rsidR="00FF6D72">
        <w:rPr>
          <w:rFonts w:ascii="Times New Roman" w:hAnsi="Times New Roman" w:cs="Times New Roman"/>
          <w:sz w:val="28"/>
          <w:szCs w:val="28"/>
        </w:rPr>
        <w:t xml:space="preserve"> Музею</w:t>
      </w:r>
      <w:r w:rsidR="007C1437">
        <w:rPr>
          <w:rFonts w:ascii="Times New Roman" w:hAnsi="Times New Roman" w:cs="Times New Roman"/>
          <w:sz w:val="28"/>
          <w:szCs w:val="28"/>
        </w:rPr>
        <w:t xml:space="preserve"> на выполнение мероприятий по </w:t>
      </w:r>
      <w:r>
        <w:rPr>
          <w:rFonts w:ascii="Times New Roman" w:hAnsi="Times New Roman" w:cs="Times New Roman"/>
          <w:sz w:val="28"/>
          <w:szCs w:val="28"/>
        </w:rPr>
        <w:t xml:space="preserve">Доступной среде в размере </w:t>
      </w:r>
      <w:r w:rsidR="007D5C05">
        <w:rPr>
          <w:rFonts w:ascii="Times New Roman" w:hAnsi="Times New Roman" w:cs="Times New Roman"/>
          <w:sz w:val="28"/>
          <w:szCs w:val="28"/>
        </w:rPr>
        <w:t xml:space="preserve"> </w:t>
      </w:r>
      <w:r w:rsidR="007C1437">
        <w:rPr>
          <w:rFonts w:ascii="Times New Roman" w:hAnsi="Times New Roman" w:cs="Times New Roman"/>
          <w:sz w:val="28"/>
          <w:szCs w:val="28"/>
        </w:rPr>
        <w:t>20,0 тыс</w:t>
      </w:r>
      <w:proofErr w:type="gramStart"/>
      <w:r w:rsidR="007C14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C1437">
        <w:rPr>
          <w:rFonts w:ascii="Times New Roman" w:hAnsi="Times New Roman" w:cs="Times New Roman"/>
          <w:sz w:val="28"/>
          <w:szCs w:val="28"/>
        </w:rPr>
        <w:t>уб. платежным поручением №6230 от 04.09.2015г.</w:t>
      </w:r>
      <w:r w:rsidR="00AB6660">
        <w:rPr>
          <w:rFonts w:ascii="Times New Roman" w:hAnsi="Times New Roman" w:cs="Times New Roman"/>
          <w:sz w:val="28"/>
          <w:szCs w:val="28"/>
        </w:rPr>
        <w:t xml:space="preserve"> </w:t>
      </w:r>
      <w:r w:rsidR="007C1437">
        <w:rPr>
          <w:rFonts w:ascii="Times New Roman" w:hAnsi="Times New Roman" w:cs="Times New Roman"/>
          <w:sz w:val="28"/>
          <w:szCs w:val="28"/>
        </w:rPr>
        <w:t xml:space="preserve"> и в размере 136,0тыс.руб. платежным поручением №8045 от 16.11.2015г.</w:t>
      </w:r>
      <w:r w:rsidR="007C1437" w:rsidRPr="007C1437">
        <w:t xml:space="preserve"> </w:t>
      </w:r>
      <w:r w:rsidR="007C1437" w:rsidRPr="007C1437"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осуществлялось на основании </w:t>
      </w:r>
      <w:r w:rsidR="00D17B00">
        <w:rPr>
          <w:rFonts w:ascii="Times New Roman" w:hAnsi="Times New Roman" w:cs="Times New Roman"/>
          <w:sz w:val="28"/>
          <w:szCs w:val="28"/>
        </w:rPr>
        <w:t>Дополнительного</w:t>
      </w:r>
      <w:r w:rsidR="00AB6660">
        <w:rPr>
          <w:rFonts w:ascii="Times New Roman" w:hAnsi="Times New Roman" w:cs="Times New Roman"/>
          <w:sz w:val="28"/>
          <w:szCs w:val="28"/>
        </w:rPr>
        <w:t xml:space="preserve"> </w:t>
      </w:r>
      <w:r w:rsidR="00D17B00">
        <w:rPr>
          <w:rFonts w:ascii="Times New Roman" w:hAnsi="Times New Roman" w:cs="Times New Roman"/>
          <w:sz w:val="28"/>
          <w:szCs w:val="28"/>
        </w:rPr>
        <w:t>соглашения</w:t>
      </w:r>
      <w:r w:rsidR="00AB6660" w:rsidRPr="007C1437"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предоставления субсидии на иные цели</w:t>
      </w:r>
      <w:r w:rsidR="00AB66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B6660">
        <w:rPr>
          <w:rFonts w:ascii="Times New Roman" w:hAnsi="Times New Roman" w:cs="Times New Roman"/>
          <w:sz w:val="28"/>
          <w:szCs w:val="28"/>
        </w:rPr>
        <w:t xml:space="preserve">не связанные с выполнением муниципального  задания на оказание муниципальных услуг от 06.05.2015г. и </w:t>
      </w:r>
      <w:r w:rsidR="007C1437" w:rsidRPr="007C1437">
        <w:rPr>
          <w:rFonts w:ascii="Times New Roman" w:hAnsi="Times New Roman" w:cs="Times New Roman"/>
          <w:sz w:val="28"/>
          <w:szCs w:val="28"/>
        </w:rPr>
        <w:t>Дополнительного Соглашения</w:t>
      </w:r>
      <w:r w:rsidR="007C1437">
        <w:rPr>
          <w:rFonts w:ascii="Times New Roman" w:hAnsi="Times New Roman" w:cs="Times New Roman"/>
          <w:sz w:val="28"/>
          <w:szCs w:val="28"/>
        </w:rPr>
        <w:t xml:space="preserve"> б/</w:t>
      </w:r>
      <w:proofErr w:type="spellStart"/>
      <w:r w:rsidR="007C143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C1437" w:rsidRPr="007C1437">
        <w:rPr>
          <w:rFonts w:ascii="Times New Roman" w:hAnsi="Times New Roman" w:cs="Times New Roman"/>
          <w:sz w:val="28"/>
          <w:szCs w:val="28"/>
        </w:rPr>
        <w:t xml:space="preserve"> от 0</w:t>
      </w:r>
      <w:r w:rsidR="007C1437">
        <w:rPr>
          <w:rFonts w:ascii="Times New Roman" w:hAnsi="Times New Roman" w:cs="Times New Roman"/>
          <w:sz w:val="28"/>
          <w:szCs w:val="28"/>
        </w:rPr>
        <w:t>8</w:t>
      </w:r>
      <w:r w:rsidR="007C1437" w:rsidRPr="007C1437">
        <w:rPr>
          <w:rFonts w:ascii="Times New Roman" w:hAnsi="Times New Roman" w:cs="Times New Roman"/>
          <w:sz w:val="28"/>
          <w:szCs w:val="28"/>
        </w:rPr>
        <w:t>.</w:t>
      </w:r>
      <w:r w:rsidR="007C1437">
        <w:rPr>
          <w:rFonts w:ascii="Times New Roman" w:hAnsi="Times New Roman" w:cs="Times New Roman"/>
          <w:sz w:val="28"/>
          <w:szCs w:val="28"/>
        </w:rPr>
        <w:t>1</w:t>
      </w:r>
      <w:r w:rsidR="007C1437" w:rsidRPr="007C1437">
        <w:rPr>
          <w:rFonts w:ascii="Times New Roman" w:hAnsi="Times New Roman" w:cs="Times New Roman"/>
          <w:sz w:val="28"/>
          <w:szCs w:val="28"/>
        </w:rPr>
        <w:t>0.201</w:t>
      </w:r>
      <w:r w:rsidR="007C1437">
        <w:rPr>
          <w:rFonts w:ascii="Times New Roman" w:hAnsi="Times New Roman" w:cs="Times New Roman"/>
          <w:sz w:val="28"/>
          <w:szCs w:val="28"/>
        </w:rPr>
        <w:t>5</w:t>
      </w:r>
      <w:r w:rsidR="007C1437" w:rsidRPr="007C1437">
        <w:rPr>
          <w:rFonts w:ascii="Times New Roman" w:hAnsi="Times New Roman" w:cs="Times New Roman"/>
          <w:sz w:val="28"/>
          <w:szCs w:val="28"/>
        </w:rPr>
        <w:t xml:space="preserve"> г. к </w:t>
      </w:r>
      <w:r w:rsidR="007C1437">
        <w:rPr>
          <w:rFonts w:ascii="Times New Roman" w:hAnsi="Times New Roman" w:cs="Times New Roman"/>
          <w:sz w:val="28"/>
          <w:szCs w:val="28"/>
        </w:rPr>
        <w:t xml:space="preserve">Дополнительному </w:t>
      </w:r>
      <w:r w:rsidR="007C1437" w:rsidRPr="007C1437">
        <w:rPr>
          <w:rFonts w:ascii="Times New Roman" w:hAnsi="Times New Roman" w:cs="Times New Roman"/>
          <w:sz w:val="28"/>
          <w:szCs w:val="28"/>
        </w:rPr>
        <w:t>соглашению о порядке и условиях предоставления субсидии на иные цели</w:t>
      </w:r>
      <w:r w:rsidR="007C1437">
        <w:rPr>
          <w:rFonts w:ascii="Times New Roman" w:hAnsi="Times New Roman" w:cs="Times New Roman"/>
          <w:sz w:val="28"/>
          <w:szCs w:val="28"/>
        </w:rPr>
        <w:t>, не связанные с выполнением муниципального  задания на оказание муниципальных услуг от 06.05.2015г.</w:t>
      </w:r>
      <w:r w:rsidR="007C1437" w:rsidRPr="007C1437">
        <w:rPr>
          <w:rFonts w:ascii="Times New Roman" w:hAnsi="Times New Roman" w:cs="Times New Roman"/>
          <w:sz w:val="28"/>
          <w:szCs w:val="28"/>
        </w:rPr>
        <w:t xml:space="preserve">, заключенного между </w:t>
      </w:r>
      <w:r w:rsidR="007C1437">
        <w:rPr>
          <w:rFonts w:ascii="Times New Roman" w:hAnsi="Times New Roman" w:cs="Times New Roman"/>
          <w:sz w:val="28"/>
          <w:szCs w:val="28"/>
        </w:rPr>
        <w:t xml:space="preserve">Комитетом по культуре и туризму </w:t>
      </w:r>
      <w:r w:rsidR="007C1437" w:rsidRPr="007C1437">
        <w:rPr>
          <w:rFonts w:ascii="Times New Roman" w:hAnsi="Times New Roman" w:cs="Times New Roman"/>
          <w:sz w:val="28"/>
          <w:szCs w:val="28"/>
        </w:rPr>
        <w:t>Рузского муниципального района и Музеем.</w:t>
      </w:r>
      <w:proofErr w:type="gramEnd"/>
    </w:p>
    <w:p w:rsidR="004040DA" w:rsidRDefault="000C42AF" w:rsidP="000C42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субсидия была использована для приобретения поручней и </w:t>
      </w:r>
      <w:r w:rsidR="00962F5B">
        <w:rPr>
          <w:rFonts w:ascii="Times New Roman" w:hAnsi="Times New Roman" w:cs="Times New Roman"/>
          <w:sz w:val="28"/>
          <w:szCs w:val="28"/>
        </w:rPr>
        <w:t>выполнения текущего</w:t>
      </w:r>
      <w:r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962F5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Музея. Оплата произведена </w:t>
      </w:r>
      <w:r w:rsidR="004040DA">
        <w:rPr>
          <w:rFonts w:ascii="Times New Roman" w:hAnsi="Times New Roman" w:cs="Times New Roman"/>
          <w:sz w:val="28"/>
          <w:szCs w:val="28"/>
        </w:rPr>
        <w:t xml:space="preserve"> по:</w:t>
      </w:r>
    </w:p>
    <w:p w:rsidR="004040DA" w:rsidRPr="00584C0F" w:rsidRDefault="004040DA" w:rsidP="000C42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C42AF">
        <w:rPr>
          <w:rFonts w:ascii="Times New Roman" w:hAnsi="Times New Roman" w:cs="Times New Roman"/>
          <w:sz w:val="28"/>
          <w:szCs w:val="28"/>
        </w:rPr>
        <w:t xml:space="preserve"> </w:t>
      </w:r>
      <w:r w:rsidR="007D646E">
        <w:rPr>
          <w:rFonts w:ascii="Times New Roman" w:hAnsi="Times New Roman" w:cs="Times New Roman"/>
          <w:sz w:val="28"/>
          <w:szCs w:val="28"/>
        </w:rPr>
        <w:t xml:space="preserve">платежному поручению </w:t>
      </w:r>
      <w:r w:rsidR="000C42AF">
        <w:rPr>
          <w:rFonts w:ascii="Times New Roman" w:hAnsi="Times New Roman" w:cs="Times New Roman"/>
          <w:sz w:val="28"/>
          <w:szCs w:val="28"/>
        </w:rPr>
        <w:t>№ 6282 от 09.09.2015г.  на сумму 20,0тыс</w:t>
      </w:r>
      <w:proofErr w:type="gramStart"/>
      <w:r w:rsidR="000C42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C42AF">
        <w:rPr>
          <w:rFonts w:ascii="Times New Roman" w:hAnsi="Times New Roman" w:cs="Times New Roman"/>
          <w:sz w:val="28"/>
          <w:szCs w:val="28"/>
        </w:rPr>
        <w:t xml:space="preserve">уб., поставщик ООО «Исток Аудио </w:t>
      </w:r>
      <w:proofErr w:type="spellStart"/>
      <w:r w:rsidR="000C42AF">
        <w:rPr>
          <w:rFonts w:ascii="Times New Roman" w:hAnsi="Times New Roman" w:cs="Times New Roman"/>
          <w:sz w:val="28"/>
          <w:szCs w:val="28"/>
        </w:rPr>
        <w:t>Трейдинг</w:t>
      </w:r>
      <w:proofErr w:type="spellEnd"/>
      <w:r w:rsidR="000C42AF">
        <w:rPr>
          <w:rFonts w:ascii="Times New Roman" w:hAnsi="Times New Roman" w:cs="Times New Roman"/>
          <w:sz w:val="28"/>
          <w:szCs w:val="28"/>
        </w:rPr>
        <w:t xml:space="preserve">» (приобретение поручня не откидного </w:t>
      </w:r>
      <w:proofErr w:type="spellStart"/>
      <w:r w:rsidR="000C42AF">
        <w:rPr>
          <w:rFonts w:ascii="Times New Roman" w:hAnsi="Times New Roman" w:cs="Times New Roman"/>
          <w:sz w:val="28"/>
          <w:szCs w:val="28"/>
        </w:rPr>
        <w:t>двухопорного</w:t>
      </w:r>
      <w:proofErr w:type="spellEnd"/>
      <w:r w:rsidR="000C42AF">
        <w:rPr>
          <w:rFonts w:ascii="Times New Roman" w:hAnsi="Times New Roman" w:cs="Times New Roman"/>
          <w:sz w:val="28"/>
          <w:szCs w:val="28"/>
        </w:rPr>
        <w:t xml:space="preserve"> с антибактериальным покрытием – 1 штука, поручня откидного с   антибактериальным покрытием – 1 штука 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Установка поручней входит в перечень</w:t>
      </w:r>
      <w:r w:rsidRPr="000C42AF">
        <w:rPr>
          <w:rFonts w:ascii="Times New Roman" w:hAnsi="Times New Roman" w:cs="Times New Roman"/>
          <w:sz w:val="28"/>
          <w:szCs w:val="28"/>
        </w:rPr>
        <w:t xml:space="preserve"> работ по реконструкции, ремонту зданий и прилегающих территорий, производимых в муниципальных учреждениях (организациях) Рузского муниципального района, направленных на развит</w:t>
      </w:r>
      <w:r w:rsidR="00FF6D72">
        <w:rPr>
          <w:rFonts w:ascii="Times New Roman" w:hAnsi="Times New Roman" w:cs="Times New Roman"/>
          <w:sz w:val="28"/>
          <w:szCs w:val="28"/>
        </w:rPr>
        <w:t>ие доступной среда, утвержденный</w:t>
      </w:r>
      <w:r w:rsidRPr="000C42A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Рузского муниципального района  «Об утверждении перечня работ по реконструкции, ремонту зданий и прилегающих территорий, </w:t>
      </w:r>
      <w:r w:rsidRPr="000C42AF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производимых в муниципальных учреждениях (организациях) Рузского муниципального района, направленных на развитие доступной среды» </w:t>
      </w:r>
      <w:r>
        <w:rPr>
          <w:rFonts w:ascii="Times New Roman" w:hAnsi="Times New Roman" w:cs="Times New Roman"/>
          <w:sz w:val="28"/>
          <w:szCs w:val="28"/>
        </w:rPr>
        <w:t>от 13.11.2015г. №2158</w:t>
      </w:r>
      <w:proofErr w:type="gramEnd"/>
      <w:r w:rsidR="00163852">
        <w:rPr>
          <w:rFonts w:ascii="Times New Roman" w:hAnsi="Times New Roman" w:cs="Times New Roman"/>
          <w:sz w:val="28"/>
          <w:szCs w:val="28"/>
        </w:rPr>
        <w:t xml:space="preserve"> (далее – Перечень работ).</w:t>
      </w:r>
      <w:r w:rsidR="00584C0F">
        <w:rPr>
          <w:rFonts w:ascii="Times New Roman" w:hAnsi="Times New Roman" w:cs="Times New Roman"/>
          <w:sz w:val="28"/>
          <w:szCs w:val="28"/>
        </w:rPr>
        <w:t xml:space="preserve"> </w:t>
      </w:r>
      <w:r w:rsidR="00584C0F" w:rsidRPr="00584C0F">
        <w:rPr>
          <w:rFonts w:ascii="Times New Roman" w:hAnsi="Times New Roman" w:cs="Times New Roman"/>
          <w:sz w:val="28"/>
          <w:szCs w:val="28"/>
        </w:rPr>
        <w:t>Первичная документация оформлена и принята к учету в соответствии с требованиями Федерального закона РФ от 06.12.2011 г. №402-ФЗ «О бухгалтерском учете»</w:t>
      </w:r>
      <w:r w:rsidRPr="00584C0F">
        <w:rPr>
          <w:rFonts w:ascii="Times New Roman" w:hAnsi="Times New Roman" w:cs="Times New Roman"/>
          <w:sz w:val="28"/>
          <w:szCs w:val="28"/>
        </w:rPr>
        <w:t>;</w:t>
      </w:r>
    </w:p>
    <w:p w:rsidR="007E29EC" w:rsidRPr="000C42AF" w:rsidRDefault="004040DA" w:rsidP="000C42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C42AF">
        <w:rPr>
          <w:rFonts w:ascii="Times New Roman" w:hAnsi="Times New Roman" w:cs="Times New Roman"/>
          <w:sz w:val="28"/>
          <w:szCs w:val="28"/>
        </w:rPr>
        <w:t xml:space="preserve"> </w:t>
      </w:r>
      <w:r w:rsidR="007D646E">
        <w:rPr>
          <w:rFonts w:ascii="Times New Roman" w:hAnsi="Times New Roman" w:cs="Times New Roman"/>
          <w:sz w:val="28"/>
          <w:szCs w:val="28"/>
        </w:rPr>
        <w:t xml:space="preserve">платежному поручению </w:t>
      </w:r>
      <w:r w:rsidR="000C42AF">
        <w:rPr>
          <w:rFonts w:ascii="Times New Roman" w:hAnsi="Times New Roman" w:cs="Times New Roman"/>
          <w:sz w:val="28"/>
          <w:szCs w:val="28"/>
        </w:rPr>
        <w:t>№8150 от 25.11.2015г.  на сумму 136,0</w:t>
      </w:r>
      <w:r w:rsidR="00FF6D72">
        <w:rPr>
          <w:rFonts w:ascii="Times New Roman" w:hAnsi="Times New Roman" w:cs="Times New Roman"/>
          <w:sz w:val="28"/>
          <w:szCs w:val="28"/>
        </w:rPr>
        <w:t xml:space="preserve"> </w:t>
      </w:r>
      <w:r w:rsidR="000C42A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C42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C42AF">
        <w:rPr>
          <w:rFonts w:ascii="Times New Roman" w:hAnsi="Times New Roman" w:cs="Times New Roman"/>
          <w:sz w:val="28"/>
          <w:szCs w:val="28"/>
        </w:rPr>
        <w:t>уб., поставщик ООО «</w:t>
      </w:r>
      <w:proofErr w:type="spellStart"/>
      <w:r w:rsidR="000C42AF">
        <w:rPr>
          <w:rFonts w:ascii="Times New Roman" w:hAnsi="Times New Roman" w:cs="Times New Roman"/>
          <w:sz w:val="28"/>
          <w:szCs w:val="28"/>
        </w:rPr>
        <w:t>Сантехмонтаж</w:t>
      </w:r>
      <w:proofErr w:type="spellEnd"/>
      <w:r w:rsidR="000C42AF">
        <w:rPr>
          <w:rFonts w:ascii="Times New Roman" w:hAnsi="Times New Roman" w:cs="Times New Roman"/>
          <w:sz w:val="28"/>
          <w:szCs w:val="28"/>
        </w:rPr>
        <w:t xml:space="preserve"> Руза-2»  согласно </w:t>
      </w:r>
      <w:r w:rsidR="00603685">
        <w:t xml:space="preserve"> </w:t>
      </w:r>
      <w:r w:rsidR="00603685" w:rsidRPr="000C42AF">
        <w:rPr>
          <w:rFonts w:ascii="Times New Roman" w:hAnsi="Times New Roman" w:cs="Times New Roman"/>
          <w:sz w:val="28"/>
          <w:szCs w:val="28"/>
        </w:rPr>
        <w:t>заключен</w:t>
      </w:r>
      <w:r w:rsidR="000C42AF">
        <w:rPr>
          <w:rFonts w:ascii="Times New Roman" w:hAnsi="Times New Roman" w:cs="Times New Roman"/>
          <w:sz w:val="28"/>
          <w:szCs w:val="28"/>
        </w:rPr>
        <w:t>н</w:t>
      </w:r>
      <w:r w:rsidR="00667966">
        <w:rPr>
          <w:rFonts w:ascii="Times New Roman" w:hAnsi="Times New Roman" w:cs="Times New Roman"/>
          <w:sz w:val="28"/>
          <w:szCs w:val="28"/>
        </w:rPr>
        <w:t>ому</w:t>
      </w:r>
      <w:r w:rsidR="00603685" w:rsidRPr="000C42AF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667966">
        <w:rPr>
          <w:rFonts w:ascii="Times New Roman" w:hAnsi="Times New Roman" w:cs="Times New Roman"/>
          <w:sz w:val="28"/>
          <w:szCs w:val="28"/>
        </w:rPr>
        <w:t>у</w:t>
      </w:r>
      <w:r w:rsidR="00470C55">
        <w:rPr>
          <w:rFonts w:ascii="Times New Roman" w:hAnsi="Times New Roman" w:cs="Times New Roman"/>
          <w:sz w:val="28"/>
          <w:szCs w:val="28"/>
        </w:rPr>
        <w:t xml:space="preserve"> №185 от 06.11.2015г.</w:t>
      </w:r>
      <w:r w:rsidR="00603685" w:rsidRPr="000C42AF">
        <w:rPr>
          <w:rFonts w:ascii="Times New Roman" w:hAnsi="Times New Roman" w:cs="Times New Roman"/>
          <w:sz w:val="28"/>
          <w:szCs w:val="28"/>
        </w:rPr>
        <w:t xml:space="preserve"> на выполнение текущего ремонта в здании МАУК РМР «РРКМ»</w:t>
      </w:r>
      <w:r w:rsidR="00603685">
        <w:t xml:space="preserve"> </w:t>
      </w:r>
      <w:r w:rsidR="00603685" w:rsidRPr="000C42AF">
        <w:rPr>
          <w:rFonts w:ascii="Times New Roman" w:hAnsi="Times New Roman" w:cs="Times New Roman"/>
          <w:sz w:val="28"/>
          <w:szCs w:val="28"/>
        </w:rPr>
        <w:t xml:space="preserve">(санитарно-гигиеническая зона). Работы, утвержденные локальным сметным </w:t>
      </w:r>
      <w:proofErr w:type="gramStart"/>
      <w:r w:rsidR="00603685" w:rsidRPr="000C42AF">
        <w:rPr>
          <w:rFonts w:ascii="Times New Roman" w:hAnsi="Times New Roman" w:cs="Times New Roman"/>
          <w:sz w:val="28"/>
          <w:szCs w:val="28"/>
        </w:rPr>
        <w:t>расчетом</w:t>
      </w:r>
      <w:r w:rsidR="00055F47" w:rsidRPr="000C42AF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055F47" w:rsidRPr="000C42A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55F47" w:rsidRPr="000C42A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03685" w:rsidRPr="000C42AF">
        <w:rPr>
          <w:rFonts w:ascii="Times New Roman" w:hAnsi="Times New Roman" w:cs="Times New Roman"/>
          <w:sz w:val="28"/>
          <w:szCs w:val="28"/>
        </w:rPr>
        <w:t xml:space="preserve">, соответствуют </w:t>
      </w:r>
      <w:r w:rsidR="00C23166">
        <w:rPr>
          <w:rFonts w:ascii="Times New Roman" w:hAnsi="Times New Roman" w:cs="Times New Roman"/>
          <w:sz w:val="28"/>
          <w:szCs w:val="28"/>
        </w:rPr>
        <w:t>утвержденному П</w:t>
      </w:r>
      <w:r w:rsidR="00603685" w:rsidRPr="000C42AF">
        <w:rPr>
          <w:rFonts w:ascii="Times New Roman" w:hAnsi="Times New Roman" w:cs="Times New Roman"/>
          <w:sz w:val="28"/>
          <w:szCs w:val="28"/>
        </w:rPr>
        <w:t>еречню работ</w:t>
      </w:r>
      <w:r w:rsidR="00367051">
        <w:rPr>
          <w:rFonts w:ascii="Times New Roman" w:hAnsi="Times New Roman" w:cs="Times New Roman"/>
          <w:sz w:val="28"/>
          <w:szCs w:val="28"/>
        </w:rPr>
        <w:t>.</w:t>
      </w:r>
      <w:r w:rsidR="00603685" w:rsidRPr="000C42AF">
        <w:rPr>
          <w:rFonts w:ascii="Times New Roman" w:hAnsi="Times New Roman" w:cs="Times New Roman"/>
          <w:sz w:val="28"/>
          <w:szCs w:val="28"/>
        </w:rPr>
        <w:t xml:space="preserve"> </w:t>
      </w:r>
      <w:r w:rsidR="00913AC9" w:rsidRPr="000C42AF">
        <w:rPr>
          <w:rFonts w:ascii="Times New Roman" w:hAnsi="Times New Roman" w:cs="Times New Roman"/>
          <w:sz w:val="28"/>
          <w:szCs w:val="28"/>
        </w:rPr>
        <w:t>В р</w:t>
      </w:r>
      <w:r w:rsidR="006A05FA" w:rsidRPr="000C42AF">
        <w:rPr>
          <w:rFonts w:ascii="Times New Roman" w:hAnsi="Times New Roman" w:cs="Times New Roman"/>
          <w:sz w:val="28"/>
          <w:szCs w:val="28"/>
        </w:rPr>
        <w:t>езультат</w:t>
      </w:r>
      <w:r w:rsidR="00913AC9" w:rsidRPr="000C42AF">
        <w:rPr>
          <w:rFonts w:ascii="Times New Roman" w:hAnsi="Times New Roman" w:cs="Times New Roman"/>
          <w:sz w:val="28"/>
          <w:szCs w:val="28"/>
        </w:rPr>
        <w:t>е</w:t>
      </w:r>
      <w:r w:rsidR="006A05FA" w:rsidRPr="000C42AF">
        <w:rPr>
          <w:rFonts w:ascii="Times New Roman" w:hAnsi="Times New Roman" w:cs="Times New Roman"/>
          <w:sz w:val="28"/>
          <w:szCs w:val="28"/>
        </w:rPr>
        <w:t xml:space="preserve"> контрольного обмера выполненных работ на соответствие объемов и материалов, отраженных в локальном </w:t>
      </w:r>
      <w:r w:rsidR="00470C55">
        <w:rPr>
          <w:rFonts w:ascii="Times New Roman" w:hAnsi="Times New Roman" w:cs="Times New Roman"/>
          <w:sz w:val="28"/>
          <w:szCs w:val="28"/>
        </w:rPr>
        <w:t>сметном расчете и акте о приемке</w:t>
      </w:r>
      <w:r w:rsidR="006A05FA" w:rsidRPr="000C42AF">
        <w:rPr>
          <w:rFonts w:ascii="Times New Roman" w:hAnsi="Times New Roman" w:cs="Times New Roman"/>
          <w:sz w:val="28"/>
          <w:szCs w:val="28"/>
        </w:rPr>
        <w:t xml:space="preserve"> выполненных работ</w:t>
      </w:r>
      <w:r w:rsidR="005A6FB3">
        <w:rPr>
          <w:rFonts w:ascii="Times New Roman" w:hAnsi="Times New Roman" w:cs="Times New Roman"/>
          <w:sz w:val="28"/>
          <w:szCs w:val="28"/>
        </w:rPr>
        <w:t>,</w:t>
      </w:r>
      <w:r w:rsidR="006A05FA" w:rsidRPr="000C42AF">
        <w:rPr>
          <w:rFonts w:ascii="Times New Roman" w:hAnsi="Times New Roman" w:cs="Times New Roman"/>
          <w:sz w:val="28"/>
          <w:szCs w:val="28"/>
        </w:rPr>
        <w:t xml:space="preserve"> были выявлены следующие расхождения:</w:t>
      </w:r>
    </w:p>
    <w:p w:rsidR="003B4547" w:rsidRDefault="007E29EC" w:rsidP="007E29EC">
      <w:pPr>
        <w:pStyle w:val="ConsPlusNormal"/>
        <w:spacing w:line="360" w:lineRule="auto"/>
        <w:ind w:firstLine="708"/>
        <w:jc w:val="both"/>
      </w:pPr>
      <w:r>
        <w:t xml:space="preserve"> 1.В локальном сметном расчете</w:t>
      </w:r>
      <w:r w:rsidR="00A645FE">
        <w:t xml:space="preserve"> б/</w:t>
      </w:r>
      <w:proofErr w:type="spellStart"/>
      <w:r w:rsidR="00A645FE">
        <w:t>н</w:t>
      </w:r>
      <w:proofErr w:type="spellEnd"/>
      <w:r w:rsidR="00492AF6">
        <w:t xml:space="preserve"> и акте о приемке</w:t>
      </w:r>
      <w:r>
        <w:t xml:space="preserve"> выполненных работ</w:t>
      </w:r>
      <w:r w:rsidR="00A645FE">
        <w:t xml:space="preserve"> №1 от 13.11.2015</w:t>
      </w:r>
      <w:r w:rsidR="005A6FB3">
        <w:t xml:space="preserve"> </w:t>
      </w:r>
      <w:r w:rsidR="00A645FE">
        <w:t>г.</w:t>
      </w:r>
      <w:r w:rsidR="00603685">
        <w:t xml:space="preserve"> </w:t>
      </w:r>
      <w:r>
        <w:t xml:space="preserve">в Разделе </w:t>
      </w:r>
      <w:r w:rsidRPr="007E29EC">
        <w:rPr>
          <w:i/>
        </w:rPr>
        <w:t>Проемы</w:t>
      </w:r>
      <w:r>
        <w:t xml:space="preserve"> </w:t>
      </w:r>
      <w:r w:rsidR="003B4547" w:rsidRPr="003B4547">
        <w:rPr>
          <w:i/>
        </w:rPr>
        <w:t>У</w:t>
      </w:r>
      <w:r w:rsidRPr="003B4547">
        <w:rPr>
          <w:i/>
        </w:rPr>
        <w:t>становка и крепление наличников</w:t>
      </w:r>
      <w:r>
        <w:t xml:space="preserve"> учтены</w:t>
      </w:r>
      <w:r w:rsidR="003B4547">
        <w:t xml:space="preserve"> наличники</w:t>
      </w:r>
      <w:r>
        <w:t xml:space="preserve"> в количестве 15,9 м. Фактическ</w:t>
      </w:r>
      <w:r w:rsidR="0073554C">
        <w:t>и установлено</w:t>
      </w:r>
      <w:r>
        <w:t xml:space="preserve"> наличников – 10,4</w:t>
      </w:r>
      <w:r w:rsidR="005A6FB3">
        <w:t xml:space="preserve"> </w:t>
      </w:r>
      <w:r>
        <w:t>м.</w:t>
      </w:r>
      <w:r w:rsidR="00E25BA8">
        <w:t xml:space="preserve"> Необоснованно израсходовано</w:t>
      </w:r>
      <w:r w:rsidR="0073554C">
        <w:t xml:space="preserve"> </w:t>
      </w:r>
      <w:r w:rsidR="005F5DCE">
        <w:t xml:space="preserve">денежных средств </w:t>
      </w:r>
      <w:r w:rsidR="0073554C">
        <w:t>за 5,5</w:t>
      </w:r>
      <w:r w:rsidR="005A6FB3">
        <w:t xml:space="preserve"> </w:t>
      </w:r>
      <w:r w:rsidR="0073554C">
        <w:t>м. наличников 399,57</w:t>
      </w:r>
      <w:r w:rsidR="005A6FB3">
        <w:t xml:space="preserve"> </w:t>
      </w:r>
      <w:r w:rsidR="0073554C">
        <w:t>руб.</w:t>
      </w:r>
      <w:r w:rsidR="003B4547">
        <w:t>;</w:t>
      </w:r>
    </w:p>
    <w:p w:rsidR="00390F64" w:rsidRDefault="003B4547" w:rsidP="007E29EC">
      <w:pPr>
        <w:pStyle w:val="ConsPlusNormal"/>
        <w:spacing w:line="360" w:lineRule="auto"/>
        <w:ind w:firstLine="708"/>
        <w:jc w:val="both"/>
      </w:pPr>
      <w:r>
        <w:t>2.</w:t>
      </w:r>
      <w:r w:rsidR="007E29EC">
        <w:t xml:space="preserve"> </w:t>
      </w:r>
      <w:proofErr w:type="gramStart"/>
      <w:r w:rsidR="00573677">
        <w:t>В локальном сметном расчете б/</w:t>
      </w:r>
      <w:proofErr w:type="spellStart"/>
      <w:r w:rsidR="00573677">
        <w:t>н</w:t>
      </w:r>
      <w:proofErr w:type="spellEnd"/>
      <w:r w:rsidR="00573677">
        <w:t xml:space="preserve"> в Разделе </w:t>
      </w:r>
      <w:r w:rsidR="00573677">
        <w:rPr>
          <w:i/>
        </w:rPr>
        <w:t xml:space="preserve">Проемы </w:t>
      </w:r>
      <w:r w:rsidR="005C02A0">
        <w:rPr>
          <w:i/>
        </w:rPr>
        <w:t xml:space="preserve">Установка блоков в наружных и внутренних дверных проемах в каменных стенах </w:t>
      </w:r>
      <w:r w:rsidR="00F90EFC">
        <w:rPr>
          <w:i/>
        </w:rPr>
        <w:t xml:space="preserve"> </w:t>
      </w:r>
      <w:r w:rsidR="00BB754E">
        <w:t xml:space="preserve">подрядной организацией </w:t>
      </w:r>
      <w:r w:rsidR="00E25BA8">
        <w:t>произведено</w:t>
      </w:r>
      <w:r w:rsidR="00F90EFC" w:rsidRPr="00F90EFC">
        <w:t xml:space="preserve"> удорожание блоков дверных внутренних</w:t>
      </w:r>
      <w:r w:rsidR="00F90EFC">
        <w:t xml:space="preserve"> (заменили </w:t>
      </w:r>
      <w:r w:rsidR="002C3E08" w:rsidRPr="002C3E08">
        <w:rPr>
          <w:i/>
        </w:rPr>
        <w:t>шифр 2030223</w:t>
      </w:r>
      <w:r w:rsidR="002C3E08">
        <w:t xml:space="preserve"> </w:t>
      </w:r>
      <w:r w:rsidR="00F90EFC">
        <w:t xml:space="preserve">блоки дверные с рамочными полотнами </w:t>
      </w:r>
      <w:proofErr w:type="spellStart"/>
      <w:r w:rsidR="00F90EFC">
        <w:t>однопольные</w:t>
      </w:r>
      <w:proofErr w:type="spellEnd"/>
      <w:r w:rsidR="00F90EFC">
        <w:t xml:space="preserve">  по цене 207,00</w:t>
      </w:r>
      <w:r w:rsidR="0057709F">
        <w:t xml:space="preserve"> </w:t>
      </w:r>
      <w:r w:rsidR="00F90EFC">
        <w:t>руб.  за кв</w:t>
      </w:r>
      <w:r w:rsidR="000A71D0">
        <w:t xml:space="preserve">.м. на </w:t>
      </w:r>
      <w:r w:rsidR="002C3E08" w:rsidRPr="002C3E08">
        <w:rPr>
          <w:i/>
        </w:rPr>
        <w:t>шифр 2038099</w:t>
      </w:r>
      <w:r w:rsidR="002C3E08">
        <w:t xml:space="preserve"> </w:t>
      </w:r>
      <w:r w:rsidR="000A71D0">
        <w:t>б</w:t>
      </w:r>
      <w:r w:rsidR="00F90EFC">
        <w:t xml:space="preserve">локи дверные внутренние </w:t>
      </w:r>
      <w:proofErr w:type="spellStart"/>
      <w:r w:rsidR="00F90EFC">
        <w:t>одн</w:t>
      </w:r>
      <w:r w:rsidR="00A828E8">
        <w:t>опольные</w:t>
      </w:r>
      <w:proofErr w:type="spellEnd"/>
      <w:r w:rsidR="00A828E8">
        <w:t xml:space="preserve"> глухие, фанерованные шп</w:t>
      </w:r>
      <w:r w:rsidR="00F90EFC">
        <w:t>оном по цене 2422,23</w:t>
      </w:r>
      <w:r w:rsidR="0057709F">
        <w:t xml:space="preserve"> </w:t>
      </w:r>
      <w:r w:rsidR="00F90EFC">
        <w:t>руб. за кв.м</w:t>
      </w:r>
      <w:proofErr w:type="gramEnd"/>
      <w:r w:rsidR="00F90EFC">
        <w:t>.)</w:t>
      </w:r>
      <w:r w:rsidR="00B72B09">
        <w:t>.</w:t>
      </w:r>
      <w:r w:rsidR="00F90EFC">
        <w:t xml:space="preserve"> </w:t>
      </w:r>
      <w:r w:rsidR="00A828E8">
        <w:t>Однако в локальном сметном</w:t>
      </w:r>
      <w:r w:rsidR="006F30DE">
        <w:t xml:space="preserve"> </w:t>
      </w:r>
      <w:r w:rsidR="00A828E8">
        <w:t xml:space="preserve"> расчете</w:t>
      </w:r>
      <w:r w:rsidR="006F30DE">
        <w:t xml:space="preserve"> б/</w:t>
      </w:r>
      <w:proofErr w:type="spellStart"/>
      <w:r w:rsidR="006F30DE">
        <w:t>н</w:t>
      </w:r>
      <w:proofErr w:type="spellEnd"/>
      <w:r w:rsidR="00A828E8">
        <w:t xml:space="preserve"> не указано, </w:t>
      </w:r>
      <w:r w:rsidR="000A71D0">
        <w:t>что шифру 2038099</w:t>
      </w:r>
      <w:r w:rsidR="00FC7012">
        <w:t xml:space="preserve"> соответствуют</w:t>
      </w:r>
      <w:r w:rsidR="000A71D0">
        <w:t xml:space="preserve"> б</w:t>
      </w:r>
      <w:r w:rsidR="00A828E8">
        <w:t xml:space="preserve">локи дверные внутренние </w:t>
      </w:r>
      <w:proofErr w:type="spellStart"/>
      <w:r w:rsidR="00A828E8">
        <w:t>однопольные</w:t>
      </w:r>
      <w:proofErr w:type="spellEnd"/>
      <w:r w:rsidR="00A828E8">
        <w:t xml:space="preserve"> глухие, фанерованные шпоном  </w:t>
      </w:r>
      <w:r w:rsidR="00A828E8" w:rsidRPr="00FC7012">
        <w:rPr>
          <w:b/>
        </w:rPr>
        <w:t>красного дерева</w:t>
      </w:r>
      <w:r w:rsidR="00043E69">
        <w:t xml:space="preserve">. </w:t>
      </w:r>
      <w:r w:rsidR="00A828E8">
        <w:t xml:space="preserve">Стоит отметить, что </w:t>
      </w:r>
      <w:r w:rsidR="00FA75BB">
        <w:t xml:space="preserve">относящиеся к </w:t>
      </w:r>
      <w:r w:rsidR="00A828E8">
        <w:t>шифр</w:t>
      </w:r>
      <w:r w:rsidR="00FA75BB">
        <w:t>у</w:t>
      </w:r>
      <w:r w:rsidR="00A828E8">
        <w:t xml:space="preserve"> 2038099 </w:t>
      </w:r>
      <w:r w:rsidR="00FA75BB">
        <w:t xml:space="preserve">дверные блоки одни из </w:t>
      </w:r>
      <w:r w:rsidR="00A828E8">
        <w:t xml:space="preserve"> самых дорогих </w:t>
      </w:r>
      <w:r w:rsidR="00FA75BB">
        <w:t xml:space="preserve">блоков дверных по наименованию и разновидности </w:t>
      </w:r>
      <w:r w:rsidR="00A828E8">
        <w:t xml:space="preserve"> шпона. </w:t>
      </w:r>
      <w:r w:rsidR="00E25BA8">
        <w:t xml:space="preserve">В акте о </w:t>
      </w:r>
      <w:r w:rsidR="00E25BA8">
        <w:lastRenderedPageBreak/>
        <w:t>приемке</w:t>
      </w:r>
      <w:r w:rsidR="00B72B09">
        <w:t xml:space="preserve"> выполненных работ №1 от 13.11.2015г.  блоки дверные  отражены такие </w:t>
      </w:r>
      <w:proofErr w:type="gramStart"/>
      <w:r w:rsidR="00B72B09">
        <w:t>же</w:t>
      </w:r>
      <w:proofErr w:type="gramEnd"/>
      <w:r w:rsidR="00B72B09">
        <w:t xml:space="preserve"> как</w:t>
      </w:r>
      <w:r w:rsidR="003C5AD9">
        <w:t xml:space="preserve"> и в</w:t>
      </w:r>
      <w:r w:rsidR="00E15D66">
        <w:t xml:space="preserve"> локальном сметном расчете б/н</w:t>
      </w:r>
      <w:r w:rsidR="00B72B09">
        <w:t xml:space="preserve">. </w:t>
      </w:r>
      <w:r w:rsidR="00A828E8">
        <w:t>Фактически установлено</w:t>
      </w:r>
      <w:r w:rsidR="001075C9">
        <w:t xml:space="preserve"> в санитарно-гигиенической зоне Музея </w:t>
      </w:r>
      <w:r w:rsidR="00A828E8">
        <w:t xml:space="preserve"> один блок дверной из шпона красного де</w:t>
      </w:r>
      <w:r w:rsidR="004963D2">
        <w:t>рева, второй дверной блок из шпо</w:t>
      </w:r>
      <w:r w:rsidR="00A828E8">
        <w:t xml:space="preserve">на белого цвета. </w:t>
      </w:r>
    </w:p>
    <w:p w:rsidR="00692CE4" w:rsidRDefault="00692CE4" w:rsidP="00692CE4">
      <w:pPr>
        <w:pStyle w:val="ConsPlusNormal"/>
        <w:spacing w:line="360" w:lineRule="auto"/>
        <w:jc w:val="both"/>
      </w:pPr>
      <w:r>
        <w:tab/>
      </w:r>
      <w:r w:rsidR="00A37CC2">
        <w:t>По запросу финансового управления п</w:t>
      </w:r>
      <w:r>
        <w:t>одрядной организацией ООО «</w:t>
      </w:r>
      <w:proofErr w:type="spellStart"/>
      <w:r>
        <w:t>Сантехмонтаж</w:t>
      </w:r>
      <w:proofErr w:type="spellEnd"/>
      <w:r>
        <w:t xml:space="preserve"> Руза-2» представлена товарная накладная №129 от 07.11.2015г. на блоки дверные внутренние</w:t>
      </w:r>
      <w:r w:rsidR="00A37CC2">
        <w:t>.</w:t>
      </w:r>
      <w:r>
        <w:t xml:space="preserve">  </w:t>
      </w:r>
      <w:r w:rsidR="00383B3D">
        <w:t xml:space="preserve">Согласно товарной накладной </w:t>
      </w:r>
      <w:r w:rsidR="000A71D0">
        <w:t xml:space="preserve">на блоки дверные внутренние в количестве 2 шт. по цене 9600,00руб. за одну дверь не </w:t>
      </w:r>
      <w:proofErr w:type="gramStart"/>
      <w:r w:rsidR="000A71D0">
        <w:t>представляется возможность</w:t>
      </w:r>
      <w:proofErr w:type="gramEnd"/>
      <w:r w:rsidR="000A71D0">
        <w:t xml:space="preserve"> определить стоимость блока дверного из шпона белого цвета</w:t>
      </w:r>
      <w:r w:rsidR="007509E3">
        <w:t>,</w:t>
      </w:r>
      <w:r w:rsidR="00542845">
        <w:t xml:space="preserve"> </w:t>
      </w:r>
      <w:r w:rsidR="007509E3">
        <w:t>т</w:t>
      </w:r>
      <w:r w:rsidR="00542845">
        <w:t>ак как в графе «Товар: наименование, характерис</w:t>
      </w:r>
      <w:r w:rsidR="00A842AF">
        <w:t>тика, сорт, артикул товара» указано</w:t>
      </w:r>
      <w:r w:rsidR="00902EB2">
        <w:t>:</w:t>
      </w:r>
      <w:r w:rsidR="00542845">
        <w:t xml:space="preserve"> «Блоки дверные внутренние»</w:t>
      </w:r>
      <w:r w:rsidR="005B103F">
        <w:t>;</w:t>
      </w:r>
    </w:p>
    <w:p w:rsidR="00354DCD" w:rsidRDefault="00041BE5" w:rsidP="00354DCD">
      <w:pPr>
        <w:pStyle w:val="ConsPlusNormal"/>
        <w:spacing w:line="360" w:lineRule="auto"/>
        <w:ind w:firstLine="708"/>
        <w:jc w:val="both"/>
      </w:pPr>
      <w:r>
        <w:t>3.</w:t>
      </w:r>
      <w:r w:rsidR="000A71D0">
        <w:t xml:space="preserve"> </w:t>
      </w:r>
      <w:proofErr w:type="gramStart"/>
      <w:r w:rsidR="000A71D0">
        <w:t>В локальном сметном расчете б/</w:t>
      </w:r>
      <w:proofErr w:type="spellStart"/>
      <w:r w:rsidR="000A71D0">
        <w:t>н</w:t>
      </w:r>
      <w:proofErr w:type="spellEnd"/>
      <w:r w:rsidR="000A71D0">
        <w:t xml:space="preserve"> в разделе </w:t>
      </w:r>
      <w:r w:rsidR="000A71D0">
        <w:rPr>
          <w:i/>
        </w:rPr>
        <w:t xml:space="preserve">Проемы </w:t>
      </w:r>
      <w:r w:rsidR="000A71D0">
        <w:t xml:space="preserve">и разделе </w:t>
      </w:r>
      <w:r w:rsidR="000A71D0">
        <w:rPr>
          <w:i/>
        </w:rPr>
        <w:t xml:space="preserve">Стены </w:t>
      </w:r>
      <w:r w:rsidR="00A842AF">
        <w:t>подрядной организацией произведен</w:t>
      </w:r>
      <w:r w:rsidR="000A71D0" w:rsidRPr="000A71D0">
        <w:t>о удорожание</w:t>
      </w:r>
      <w:r w:rsidR="000A71D0">
        <w:t xml:space="preserve"> плитки керамической (заменили </w:t>
      </w:r>
      <w:r w:rsidR="006B2921" w:rsidRPr="006B2921">
        <w:rPr>
          <w:i/>
        </w:rPr>
        <w:t>шифр 1010256</w:t>
      </w:r>
      <w:r w:rsidR="006B2921">
        <w:t xml:space="preserve"> </w:t>
      </w:r>
      <w:r w:rsidR="000A71D0">
        <w:t xml:space="preserve">плитки керамические глазурованные для внутренней облицовки стен гладкие без завала по цене 174,39 руб. за кв.м. на </w:t>
      </w:r>
      <w:r w:rsidR="006B2921" w:rsidRPr="006B2921">
        <w:rPr>
          <w:i/>
        </w:rPr>
        <w:t>шифр 1010262</w:t>
      </w:r>
      <w:r w:rsidR="006B2921">
        <w:t xml:space="preserve"> </w:t>
      </w:r>
      <w:r w:rsidR="000A71D0">
        <w:t xml:space="preserve">плитки керамические </w:t>
      </w:r>
      <w:r w:rsidR="007509E3">
        <w:t>глазурованные</w:t>
      </w:r>
      <w:r w:rsidR="00B72B09">
        <w:t xml:space="preserve"> для внутренней облицовки стен гладкие </w:t>
      </w:r>
      <w:r w:rsidR="00B72B09" w:rsidRPr="00B72B09">
        <w:rPr>
          <w:b/>
        </w:rPr>
        <w:t xml:space="preserve">цветные декорированные методом </w:t>
      </w:r>
      <w:proofErr w:type="spellStart"/>
      <w:r w:rsidR="00B72B09" w:rsidRPr="00B72B09">
        <w:rPr>
          <w:b/>
        </w:rPr>
        <w:t>сериографии</w:t>
      </w:r>
      <w:proofErr w:type="spellEnd"/>
      <w:r w:rsidR="00B72B09" w:rsidRPr="00B72B09">
        <w:rPr>
          <w:b/>
        </w:rPr>
        <w:t xml:space="preserve"> с рисунком многоцветные</w:t>
      </w:r>
      <w:r w:rsidR="00B72B09">
        <w:t xml:space="preserve"> без завала по цене</w:t>
      </w:r>
      <w:proofErr w:type="gramEnd"/>
      <w:r w:rsidR="00B72B09">
        <w:t xml:space="preserve"> </w:t>
      </w:r>
      <w:proofErr w:type="gramStart"/>
      <w:r w:rsidR="00B72B09">
        <w:t>306,89</w:t>
      </w:r>
      <w:r w:rsidR="0057709F">
        <w:t xml:space="preserve"> </w:t>
      </w:r>
      <w:r w:rsidR="00B72B09">
        <w:t>руб.</w:t>
      </w:r>
      <w:r w:rsidR="00517318">
        <w:t xml:space="preserve"> за кв.м.</w:t>
      </w:r>
      <w:r w:rsidR="00E75709">
        <w:t>).</w:t>
      </w:r>
      <w:proofErr w:type="gramEnd"/>
      <w:r w:rsidR="00E75709">
        <w:t xml:space="preserve"> В акте о приемке</w:t>
      </w:r>
      <w:r w:rsidR="00B72B09">
        <w:t xml:space="preserve"> выполненных работ №1 от 13.11.2015г. плитки керамические отражены такие</w:t>
      </w:r>
      <w:r w:rsidR="00CC6FD2">
        <w:t xml:space="preserve"> </w:t>
      </w:r>
      <w:proofErr w:type="gramStart"/>
      <w:r w:rsidR="00B72B09">
        <w:t>же</w:t>
      </w:r>
      <w:proofErr w:type="gramEnd"/>
      <w:r w:rsidR="00B72B09">
        <w:t xml:space="preserve"> ка</w:t>
      </w:r>
      <w:r w:rsidR="00CC6FD2">
        <w:t>к в локальном сметном расчете б/н</w:t>
      </w:r>
      <w:r w:rsidR="00B72B09">
        <w:t>. Факт</w:t>
      </w:r>
      <w:r w:rsidR="005B103F">
        <w:t xml:space="preserve">ически </w:t>
      </w:r>
      <w:r w:rsidR="007E2434">
        <w:t xml:space="preserve">при ремонте </w:t>
      </w:r>
      <w:r w:rsidR="00B72B09">
        <w:t xml:space="preserve">санитарно-гигиенической зоны </w:t>
      </w:r>
      <w:r w:rsidR="007E2434">
        <w:t xml:space="preserve"> использовали </w:t>
      </w:r>
      <w:r w:rsidR="00B72B09">
        <w:t>плитк</w:t>
      </w:r>
      <w:r w:rsidR="007E2434">
        <w:t>у</w:t>
      </w:r>
      <w:r w:rsidR="005B103F">
        <w:t xml:space="preserve"> керамическ</w:t>
      </w:r>
      <w:r w:rsidR="007E2434">
        <w:t>ую</w:t>
      </w:r>
      <w:r w:rsidR="005B103F">
        <w:t xml:space="preserve"> </w:t>
      </w:r>
      <w:r w:rsidR="007E2434">
        <w:t xml:space="preserve">глазурованную </w:t>
      </w:r>
      <w:r w:rsidR="00B72B09">
        <w:t xml:space="preserve">для внутренней облицовки стен </w:t>
      </w:r>
      <w:r w:rsidR="00F553A9" w:rsidRPr="005B103F">
        <w:rPr>
          <w:b/>
        </w:rPr>
        <w:t>белого цвета</w:t>
      </w:r>
      <w:r w:rsidR="00F553A9">
        <w:t>.</w:t>
      </w:r>
    </w:p>
    <w:p w:rsidR="009B2522" w:rsidRDefault="00A37CC2" w:rsidP="00354DCD">
      <w:pPr>
        <w:pStyle w:val="ConsPlusNormal"/>
        <w:spacing w:line="360" w:lineRule="auto"/>
        <w:ind w:firstLine="708"/>
        <w:jc w:val="both"/>
      </w:pPr>
      <w:r>
        <w:t>По запросу финансового управления п</w:t>
      </w:r>
      <w:r w:rsidR="00354DCD">
        <w:t>одрядной организацией ООО «</w:t>
      </w:r>
      <w:proofErr w:type="spellStart"/>
      <w:r w:rsidR="00354DCD">
        <w:t>Сантехмонтаж</w:t>
      </w:r>
      <w:proofErr w:type="spellEnd"/>
      <w:r w:rsidR="00354DCD">
        <w:t xml:space="preserve"> Руза-2» представлена товарная накладная №А-857 от 08.11</w:t>
      </w:r>
      <w:r>
        <w:t>.2015г. на плитку керамическую</w:t>
      </w:r>
      <w:r w:rsidR="00354DCD">
        <w:t xml:space="preserve">. Согласно товарной накладной на плитку керамическую  в количестве 21 </w:t>
      </w:r>
      <w:r w:rsidR="002138C6">
        <w:t>кв.м. по цене 315,00</w:t>
      </w:r>
      <w:r w:rsidR="0057709F">
        <w:t xml:space="preserve"> </w:t>
      </w:r>
      <w:r w:rsidR="002138C6">
        <w:t xml:space="preserve">руб. за кв.м. </w:t>
      </w:r>
      <w:proofErr w:type="gramStart"/>
      <w:r w:rsidR="002138C6">
        <w:t>плитки</w:t>
      </w:r>
      <w:proofErr w:type="gramEnd"/>
      <w:r w:rsidR="002138C6">
        <w:t xml:space="preserve">  </w:t>
      </w:r>
      <w:r w:rsidR="0057709F">
        <w:t>не представляется  возможным</w:t>
      </w:r>
      <w:r w:rsidR="00354DCD">
        <w:t xml:space="preserve"> опр</w:t>
      </w:r>
      <w:r w:rsidR="00E32B0A">
        <w:t xml:space="preserve">еделить </w:t>
      </w:r>
      <w:proofErr w:type="gramStart"/>
      <w:r w:rsidR="00E32B0A">
        <w:t>какую</w:t>
      </w:r>
      <w:proofErr w:type="gramEnd"/>
      <w:r w:rsidR="00E32B0A">
        <w:t xml:space="preserve"> плитку приобрела подрядная организация </w:t>
      </w:r>
      <w:r w:rsidR="009B2522">
        <w:t xml:space="preserve"> для выполнения работ по договору №185 от </w:t>
      </w:r>
      <w:r w:rsidR="009B2522">
        <w:lastRenderedPageBreak/>
        <w:t>06.11.2015</w:t>
      </w:r>
      <w:r w:rsidR="0057709F">
        <w:t xml:space="preserve"> </w:t>
      </w:r>
      <w:r w:rsidR="009B2522">
        <w:t>г.</w:t>
      </w:r>
      <w:r w:rsidR="00354DCD">
        <w:t>, так как в графе «Товар: наименование, характерист</w:t>
      </w:r>
      <w:r w:rsidR="00A842AF">
        <w:t>ика, сорт, артикул товара» указано:</w:t>
      </w:r>
      <w:r w:rsidR="00354DCD">
        <w:t xml:space="preserve"> «</w:t>
      </w:r>
      <w:r w:rsidR="009B2522">
        <w:t>Плитки керамические</w:t>
      </w:r>
      <w:r w:rsidR="00354DCD">
        <w:t xml:space="preserve">». </w:t>
      </w:r>
    </w:p>
    <w:p w:rsidR="009B2522" w:rsidRDefault="009B2522" w:rsidP="00354DCD">
      <w:pPr>
        <w:pStyle w:val="ConsPlusNormal"/>
        <w:spacing w:line="360" w:lineRule="auto"/>
        <w:ind w:firstLine="708"/>
        <w:jc w:val="both"/>
      </w:pPr>
      <w:proofErr w:type="gramStart"/>
      <w:r>
        <w:t>В локальном сметном расчете б/</w:t>
      </w:r>
      <w:proofErr w:type="spellStart"/>
      <w:r>
        <w:t>н</w:t>
      </w:r>
      <w:proofErr w:type="spellEnd"/>
      <w:r>
        <w:t xml:space="preserve"> не указано, что</w:t>
      </w:r>
      <w:r w:rsidR="007E2434">
        <w:t xml:space="preserve"> в </w:t>
      </w:r>
      <w:r>
        <w:t xml:space="preserve"> шифр</w:t>
      </w:r>
      <w:r w:rsidR="007E2434">
        <w:t>е</w:t>
      </w:r>
      <w:r>
        <w:t xml:space="preserve"> 1010256 плитки керамической глазурованной для внутренней облицовки ст</w:t>
      </w:r>
      <w:r w:rsidR="00EE027C">
        <w:t xml:space="preserve">ен гладкие без завала должен </w:t>
      </w:r>
      <w:r>
        <w:t xml:space="preserve"> быть указан цвет плитки – </w:t>
      </w:r>
      <w:r w:rsidRPr="007E2434">
        <w:rPr>
          <w:b/>
        </w:rPr>
        <w:t>белый</w:t>
      </w:r>
      <w:r>
        <w:t xml:space="preserve">. </w:t>
      </w:r>
      <w:proofErr w:type="gramEnd"/>
    </w:p>
    <w:p w:rsidR="00C553D0" w:rsidRDefault="00A45DA2" w:rsidP="00354DCD">
      <w:pPr>
        <w:pStyle w:val="ConsPlusNormal"/>
        <w:spacing w:line="360" w:lineRule="auto"/>
        <w:ind w:firstLine="708"/>
        <w:jc w:val="both"/>
      </w:pPr>
      <w:r>
        <w:t>Общая</w:t>
      </w:r>
      <w:r w:rsidR="00945085">
        <w:t xml:space="preserve"> </w:t>
      </w:r>
      <w:r>
        <w:t>сумма</w:t>
      </w:r>
      <w:r w:rsidR="00A46108">
        <w:t xml:space="preserve"> по </w:t>
      </w:r>
      <w:r w:rsidR="009B2522">
        <w:t>локальн</w:t>
      </w:r>
      <w:r w:rsidR="00A46108">
        <w:t>ому сметному</w:t>
      </w:r>
      <w:r w:rsidR="009B2522">
        <w:t xml:space="preserve"> расчет</w:t>
      </w:r>
      <w:r w:rsidR="00A46108">
        <w:t>у</w:t>
      </w:r>
      <w:r w:rsidR="009B2522">
        <w:t xml:space="preserve"> </w:t>
      </w:r>
      <w:r w:rsidR="00A46108">
        <w:t>б/</w:t>
      </w:r>
      <w:proofErr w:type="spellStart"/>
      <w:r w:rsidR="00A46108">
        <w:t>н</w:t>
      </w:r>
      <w:proofErr w:type="spellEnd"/>
      <w:r w:rsidR="00A46108">
        <w:t xml:space="preserve"> </w:t>
      </w:r>
      <w:r>
        <w:t xml:space="preserve">подрядной организацией была завышена в связи с заменой  плитки керамической </w:t>
      </w:r>
      <w:r w:rsidR="00ED3EE6">
        <w:t xml:space="preserve">шифра 1010256 </w:t>
      </w:r>
      <w:r w:rsidR="0057709F">
        <w:t xml:space="preserve"> </w:t>
      </w:r>
      <w:r w:rsidR="00A46108">
        <w:t xml:space="preserve">на плитки керамические глазурованные для внутренней облицовки стен гладкие </w:t>
      </w:r>
      <w:r w:rsidR="00A46108" w:rsidRPr="00B72B09">
        <w:rPr>
          <w:b/>
        </w:rPr>
        <w:t xml:space="preserve">цветные декорированные методом </w:t>
      </w:r>
      <w:proofErr w:type="spellStart"/>
      <w:r w:rsidR="00A46108" w:rsidRPr="00B72B09">
        <w:rPr>
          <w:b/>
        </w:rPr>
        <w:t>сериографии</w:t>
      </w:r>
      <w:proofErr w:type="spellEnd"/>
      <w:r w:rsidR="00A46108" w:rsidRPr="00B72B09">
        <w:rPr>
          <w:b/>
        </w:rPr>
        <w:t xml:space="preserve"> с рисунком многоцветные</w:t>
      </w:r>
      <w:r w:rsidR="00A46108">
        <w:t xml:space="preserve"> без завала</w:t>
      </w:r>
      <w:r w:rsidR="00ED3EE6">
        <w:t xml:space="preserve"> шифра 1010262</w:t>
      </w:r>
      <w:r>
        <w:t xml:space="preserve">. Фактически </w:t>
      </w:r>
      <w:r w:rsidR="00A46108">
        <w:t xml:space="preserve"> положили </w:t>
      </w:r>
      <w:r w:rsidR="005D53B7">
        <w:t>на стены</w:t>
      </w:r>
      <w:r w:rsidR="00945085">
        <w:t xml:space="preserve"> </w:t>
      </w:r>
      <w:r w:rsidR="002138C6">
        <w:t xml:space="preserve">санитарно-гигиенической зоны </w:t>
      </w:r>
      <w:r w:rsidR="00945085">
        <w:t>плитки керамические</w:t>
      </w:r>
      <w:r w:rsidR="00A46108">
        <w:t xml:space="preserve"> </w:t>
      </w:r>
      <w:r w:rsidR="00ED3EE6">
        <w:t xml:space="preserve"> шифра 1010256, </w:t>
      </w:r>
      <w:r w:rsidR="00A46108">
        <w:t>котор</w:t>
      </w:r>
      <w:r w:rsidR="00945085">
        <w:t>ые изначально были учтены</w:t>
      </w:r>
      <w:r w:rsidR="00A46108">
        <w:t xml:space="preserve"> в локальном сметном расчет</w:t>
      </w:r>
      <w:r w:rsidR="00CA3596">
        <w:t>е</w:t>
      </w:r>
      <w:r w:rsidR="00A46108">
        <w:t xml:space="preserve"> б/н. Сумма</w:t>
      </w:r>
      <w:r w:rsidR="008E1AAD">
        <w:t xml:space="preserve"> </w:t>
      </w:r>
      <w:r w:rsidR="0076351D">
        <w:t xml:space="preserve">переплаты </w:t>
      </w:r>
      <w:r w:rsidR="00A46108">
        <w:t xml:space="preserve">составила </w:t>
      </w:r>
      <w:r w:rsidR="00540EF7">
        <w:t>2418,16</w:t>
      </w:r>
      <w:r w:rsidR="00BB1EAE">
        <w:t xml:space="preserve"> </w:t>
      </w:r>
      <w:r w:rsidR="00540EF7">
        <w:t>руб.</w:t>
      </w:r>
      <w:r w:rsidR="0076351D">
        <w:t xml:space="preserve"> </w:t>
      </w:r>
    </w:p>
    <w:p w:rsidR="00062B6B" w:rsidRPr="004466E2" w:rsidRDefault="00FE3475" w:rsidP="00D87133">
      <w:pPr>
        <w:pStyle w:val="ConsPlusNormal"/>
        <w:spacing w:line="360" w:lineRule="auto"/>
        <w:ind w:firstLine="708"/>
        <w:jc w:val="both"/>
        <w:rPr>
          <w:b/>
        </w:rPr>
      </w:pPr>
      <w:r>
        <w:t>Со стороны Заказчика в лице директора Музея не велось должного технического надзора</w:t>
      </w:r>
      <w:r w:rsidR="00FD296C">
        <w:t xml:space="preserve"> за выполнением </w:t>
      </w:r>
      <w:r w:rsidR="00A45DA2">
        <w:t>т</w:t>
      </w:r>
      <w:r w:rsidR="0059711B">
        <w:t xml:space="preserve">екущего ремонта </w:t>
      </w:r>
      <w:r w:rsidR="00584C95">
        <w:t>санит</w:t>
      </w:r>
      <w:r w:rsidR="0030657A">
        <w:t>а</w:t>
      </w:r>
      <w:r w:rsidR="00584C95">
        <w:t xml:space="preserve">рно-гигиенической зоны </w:t>
      </w:r>
      <w:r w:rsidR="0059711B">
        <w:t>Музея</w:t>
      </w:r>
      <w:r>
        <w:t>.  Акт о приемки выполненных работ №1 от 13.11.2015</w:t>
      </w:r>
      <w:r w:rsidR="00657397">
        <w:t xml:space="preserve"> </w:t>
      </w:r>
      <w:r>
        <w:t xml:space="preserve">г.  </w:t>
      </w:r>
      <w:r w:rsidR="0082311E">
        <w:t xml:space="preserve">подписан принимающей стороной - </w:t>
      </w:r>
      <w:r>
        <w:t xml:space="preserve">директором Музея.  </w:t>
      </w:r>
      <w:r w:rsidRPr="004466E2">
        <w:rPr>
          <w:b/>
        </w:rPr>
        <w:t>Всего</w:t>
      </w:r>
      <w:r>
        <w:t xml:space="preserve">  по</w:t>
      </w:r>
      <w:r w:rsidRPr="008E1AAD">
        <w:t xml:space="preserve"> </w:t>
      </w:r>
      <w:r>
        <w:t>договору №185 от 06.11.2015</w:t>
      </w:r>
      <w:r w:rsidR="00657397">
        <w:t xml:space="preserve"> </w:t>
      </w:r>
      <w:r>
        <w:t xml:space="preserve">г. </w:t>
      </w:r>
      <w:r w:rsidRPr="004466E2">
        <w:rPr>
          <w:b/>
        </w:rPr>
        <w:t>необоснованно перечислено подрядной организации 2817,73</w:t>
      </w:r>
      <w:r w:rsidR="00BB1EAE">
        <w:rPr>
          <w:b/>
        </w:rPr>
        <w:t xml:space="preserve"> </w:t>
      </w:r>
      <w:r w:rsidRPr="004466E2">
        <w:rPr>
          <w:b/>
        </w:rPr>
        <w:t>руб.</w:t>
      </w:r>
      <w:r w:rsidR="00A45DA2" w:rsidRPr="004466E2">
        <w:rPr>
          <w:b/>
        </w:rPr>
        <w:t xml:space="preserve"> </w:t>
      </w:r>
    </w:p>
    <w:p w:rsidR="00A45DA2" w:rsidRDefault="00A45DA2" w:rsidP="00A45DA2">
      <w:pPr>
        <w:pStyle w:val="ConsPlusNormal"/>
        <w:spacing w:line="360" w:lineRule="auto"/>
        <w:ind w:firstLine="708"/>
        <w:jc w:val="both"/>
      </w:pPr>
      <w:r w:rsidRPr="0014231B">
        <w:t>Согласно отчету об использовании субсидии</w:t>
      </w:r>
      <w:r>
        <w:t xml:space="preserve"> на иные цели на 01.01.2016 г.</w:t>
      </w:r>
      <w:r w:rsidRPr="0014231B">
        <w:t xml:space="preserve"> Музеем было израсходовано </w:t>
      </w:r>
      <w:r>
        <w:t>156,0</w:t>
      </w:r>
      <w:r w:rsidR="006E29AC">
        <w:t xml:space="preserve"> тыс</w:t>
      </w:r>
      <w:proofErr w:type="gramStart"/>
      <w:r w:rsidR="006E29AC">
        <w:t>.р</w:t>
      </w:r>
      <w:proofErr w:type="gramEnd"/>
      <w:r w:rsidR="006E29AC">
        <w:t>уб., т.е. 100%</w:t>
      </w:r>
      <w:r w:rsidR="002B29A5">
        <w:t>. И</w:t>
      </w:r>
      <w:r w:rsidR="006E29AC">
        <w:t>з них 1,81%</w:t>
      </w:r>
      <w:r w:rsidR="002B29A5">
        <w:t xml:space="preserve"> субсидии</w:t>
      </w:r>
      <w:r w:rsidR="006E29AC">
        <w:t xml:space="preserve"> </w:t>
      </w:r>
      <w:r w:rsidR="007D1822">
        <w:t xml:space="preserve"> </w:t>
      </w:r>
      <w:r w:rsidR="002B29A5">
        <w:t xml:space="preserve">израсходовано необоснованно. </w:t>
      </w:r>
    </w:p>
    <w:p w:rsidR="00197FA0" w:rsidRDefault="00197FA0" w:rsidP="00C10A5E">
      <w:pPr>
        <w:pStyle w:val="ConsPlusNormal"/>
        <w:spacing w:line="360" w:lineRule="auto"/>
        <w:jc w:val="both"/>
      </w:pPr>
    </w:p>
    <w:p w:rsidR="009372DF" w:rsidRDefault="009372DF" w:rsidP="00354DCD">
      <w:pPr>
        <w:pStyle w:val="ConsPlusNormal"/>
        <w:spacing w:line="360" w:lineRule="auto"/>
        <w:ind w:firstLine="708"/>
        <w:jc w:val="both"/>
      </w:pPr>
    </w:p>
    <w:p w:rsidR="00D87133" w:rsidRDefault="00D87133" w:rsidP="00D87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:rsidR="00D87133" w:rsidRDefault="00D87133" w:rsidP="00D87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контрольной группы</w:t>
      </w:r>
    </w:p>
    <w:p w:rsidR="00D87133" w:rsidRDefault="00D87133" w:rsidP="00D87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управления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О.В. Орехова</w:t>
      </w:r>
    </w:p>
    <w:p w:rsidR="00D87133" w:rsidRDefault="00D87133" w:rsidP="00D87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432" w:rsidRDefault="00BE1432" w:rsidP="00D87133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915" w:rsidRDefault="00BD0915" w:rsidP="00D87133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28.04.2016</w:t>
      </w:r>
      <w:r w:rsidR="001D1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BD0915" w:rsidSect="0096044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DFD" w:rsidRDefault="005D6DFD" w:rsidP="000A0E01">
      <w:pPr>
        <w:spacing w:after="0" w:line="240" w:lineRule="auto"/>
      </w:pPr>
      <w:r>
        <w:separator/>
      </w:r>
    </w:p>
  </w:endnote>
  <w:endnote w:type="continuationSeparator" w:id="0">
    <w:p w:rsidR="005D6DFD" w:rsidRDefault="005D6DFD" w:rsidP="000A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98169"/>
      <w:docPartObj>
        <w:docPartGallery w:val="Page Numbers (Bottom of Page)"/>
        <w:docPartUnique/>
      </w:docPartObj>
    </w:sdtPr>
    <w:sdtContent>
      <w:p w:rsidR="005D6DFD" w:rsidRDefault="005D6DFD">
        <w:pPr>
          <w:pStyle w:val="a7"/>
          <w:jc w:val="right"/>
        </w:pPr>
        <w:fldSimple w:instr=" PAGE   \* MERGEFORMAT ">
          <w:r w:rsidR="001D13DA">
            <w:rPr>
              <w:noProof/>
            </w:rPr>
            <w:t>8</w:t>
          </w:r>
        </w:fldSimple>
      </w:p>
    </w:sdtContent>
  </w:sdt>
  <w:p w:rsidR="005D6DFD" w:rsidRDefault="005D6D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DFD" w:rsidRDefault="005D6DFD" w:rsidP="000A0E01">
      <w:pPr>
        <w:spacing w:after="0" w:line="240" w:lineRule="auto"/>
      </w:pPr>
      <w:r>
        <w:separator/>
      </w:r>
    </w:p>
  </w:footnote>
  <w:footnote w:type="continuationSeparator" w:id="0">
    <w:p w:rsidR="005D6DFD" w:rsidRDefault="005D6DFD" w:rsidP="000A0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DFD" w:rsidRDefault="005D6DFD">
    <w:pPr>
      <w:pStyle w:val="a5"/>
      <w:jc w:val="right"/>
    </w:pPr>
  </w:p>
  <w:p w:rsidR="005D6DFD" w:rsidRDefault="005D6DF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4C7C"/>
    <w:multiLevelType w:val="hybridMultilevel"/>
    <w:tmpl w:val="2FD6725C"/>
    <w:lvl w:ilvl="0" w:tplc="925E88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6F6E58"/>
    <w:multiLevelType w:val="hybridMultilevel"/>
    <w:tmpl w:val="28BC05B8"/>
    <w:lvl w:ilvl="0" w:tplc="9FF0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1B7AD1"/>
    <w:multiLevelType w:val="hybridMultilevel"/>
    <w:tmpl w:val="0F7C8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088"/>
    <w:rsid w:val="00031278"/>
    <w:rsid w:val="00031E11"/>
    <w:rsid w:val="00033040"/>
    <w:rsid w:val="00041BE5"/>
    <w:rsid w:val="00043E69"/>
    <w:rsid w:val="0005458A"/>
    <w:rsid w:val="00055F47"/>
    <w:rsid w:val="00062B6B"/>
    <w:rsid w:val="000954F8"/>
    <w:rsid w:val="000A0E01"/>
    <w:rsid w:val="000A71D0"/>
    <w:rsid w:val="000B2F47"/>
    <w:rsid w:val="000C42AF"/>
    <w:rsid w:val="000C518B"/>
    <w:rsid w:val="000D2BD0"/>
    <w:rsid w:val="000D3D88"/>
    <w:rsid w:val="000E2F63"/>
    <w:rsid w:val="000E770D"/>
    <w:rsid w:val="000E7CE9"/>
    <w:rsid w:val="001075C9"/>
    <w:rsid w:val="00111CC8"/>
    <w:rsid w:val="00116DEC"/>
    <w:rsid w:val="0014231B"/>
    <w:rsid w:val="00145B79"/>
    <w:rsid w:val="0015172D"/>
    <w:rsid w:val="0015658A"/>
    <w:rsid w:val="00163852"/>
    <w:rsid w:val="0016575A"/>
    <w:rsid w:val="00165920"/>
    <w:rsid w:val="001723E7"/>
    <w:rsid w:val="00174223"/>
    <w:rsid w:val="00197FA0"/>
    <w:rsid w:val="001A76A8"/>
    <w:rsid w:val="001B2D12"/>
    <w:rsid w:val="001C543C"/>
    <w:rsid w:val="001D13DA"/>
    <w:rsid w:val="002138C6"/>
    <w:rsid w:val="0021746D"/>
    <w:rsid w:val="00224149"/>
    <w:rsid w:val="00230A95"/>
    <w:rsid w:val="00242D93"/>
    <w:rsid w:val="0025234F"/>
    <w:rsid w:val="00262A18"/>
    <w:rsid w:val="002731E9"/>
    <w:rsid w:val="00274308"/>
    <w:rsid w:val="0027489F"/>
    <w:rsid w:val="00292F1D"/>
    <w:rsid w:val="002B29A5"/>
    <w:rsid w:val="002C3E08"/>
    <w:rsid w:val="002C7E2F"/>
    <w:rsid w:val="002C7E6F"/>
    <w:rsid w:val="002D008E"/>
    <w:rsid w:val="002E0548"/>
    <w:rsid w:val="002F3904"/>
    <w:rsid w:val="002F42CA"/>
    <w:rsid w:val="002F74B5"/>
    <w:rsid w:val="0030657A"/>
    <w:rsid w:val="00316588"/>
    <w:rsid w:val="003236C3"/>
    <w:rsid w:val="00325B82"/>
    <w:rsid w:val="0032769D"/>
    <w:rsid w:val="0033191D"/>
    <w:rsid w:val="00333D6D"/>
    <w:rsid w:val="00351E38"/>
    <w:rsid w:val="00354DCD"/>
    <w:rsid w:val="00357B5E"/>
    <w:rsid w:val="00367051"/>
    <w:rsid w:val="00374A77"/>
    <w:rsid w:val="0038205D"/>
    <w:rsid w:val="00383B3D"/>
    <w:rsid w:val="00390F64"/>
    <w:rsid w:val="003A0723"/>
    <w:rsid w:val="003A6DD5"/>
    <w:rsid w:val="003B4547"/>
    <w:rsid w:val="003C5AD9"/>
    <w:rsid w:val="003D7526"/>
    <w:rsid w:val="003E3500"/>
    <w:rsid w:val="003F1A44"/>
    <w:rsid w:val="003F7F02"/>
    <w:rsid w:val="0040016F"/>
    <w:rsid w:val="0040138F"/>
    <w:rsid w:val="004040DA"/>
    <w:rsid w:val="00412F20"/>
    <w:rsid w:val="00425E7C"/>
    <w:rsid w:val="004466E2"/>
    <w:rsid w:val="00470C55"/>
    <w:rsid w:val="004912CC"/>
    <w:rsid w:val="00492AF6"/>
    <w:rsid w:val="004963D2"/>
    <w:rsid w:val="004A46C9"/>
    <w:rsid w:val="004A5CBB"/>
    <w:rsid w:val="004D395F"/>
    <w:rsid w:val="004D4F0B"/>
    <w:rsid w:val="00500D96"/>
    <w:rsid w:val="00517318"/>
    <w:rsid w:val="00540EF7"/>
    <w:rsid w:val="00542845"/>
    <w:rsid w:val="0055607A"/>
    <w:rsid w:val="00563239"/>
    <w:rsid w:val="00565AE1"/>
    <w:rsid w:val="00573677"/>
    <w:rsid w:val="0057709F"/>
    <w:rsid w:val="00584C0F"/>
    <w:rsid w:val="00584C95"/>
    <w:rsid w:val="00596A14"/>
    <w:rsid w:val="00597003"/>
    <w:rsid w:val="0059711B"/>
    <w:rsid w:val="005A6FB3"/>
    <w:rsid w:val="005B103F"/>
    <w:rsid w:val="005C02A0"/>
    <w:rsid w:val="005D0AC5"/>
    <w:rsid w:val="005D53B7"/>
    <w:rsid w:val="005D6DFD"/>
    <w:rsid w:val="005E7608"/>
    <w:rsid w:val="005F5DCE"/>
    <w:rsid w:val="00603685"/>
    <w:rsid w:val="006060B3"/>
    <w:rsid w:val="006217AE"/>
    <w:rsid w:val="006261B4"/>
    <w:rsid w:val="0062731F"/>
    <w:rsid w:val="0063059E"/>
    <w:rsid w:val="006347B3"/>
    <w:rsid w:val="00641629"/>
    <w:rsid w:val="00646ACD"/>
    <w:rsid w:val="00657397"/>
    <w:rsid w:val="006604C8"/>
    <w:rsid w:val="00660F5D"/>
    <w:rsid w:val="00667966"/>
    <w:rsid w:val="0067059D"/>
    <w:rsid w:val="006846BA"/>
    <w:rsid w:val="00692CE4"/>
    <w:rsid w:val="006974B0"/>
    <w:rsid w:val="006A05FA"/>
    <w:rsid w:val="006A126B"/>
    <w:rsid w:val="006A2EDE"/>
    <w:rsid w:val="006B2921"/>
    <w:rsid w:val="006C45A3"/>
    <w:rsid w:val="006E29AC"/>
    <w:rsid w:val="006F30DE"/>
    <w:rsid w:val="0073554C"/>
    <w:rsid w:val="007509E3"/>
    <w:rsid w:val="00761DC7"/>
    <w:rsid w:val="0076351D"/>
    <w:rsid w:val="00773B70"/>
    <w:rsid w:val="00785A6C"/>
    <w:rsid w:val="00785E8D"/>
    <w:rsid w:val="007B472D"/>
    <w:rsid w:val="007C1437"/>
    <w:rsid w:val="007C7862"/>
    <w:rsid w:val="007D1822"/>
    <w:rsid w:val="007D5C05"/>
    <w:rsid w:val="007D646E"/>
    <w:rsid w:val="007E2434"/>
    <w:rsid w:val="007E29EC"/>
    <w:rsid w:val="007E5235"/>
    <w:rsid w:val="00802B97"/>
    <w:rsid w:val="0080539E"/>
    <w:rsid w:val="0082311E"/>
    <w:rsid w:val="008453DD"/>
    <w:rsid w:val="00862D6B"/>
    <w:rsid w:val="00876474"/>
    <w:rsid w:val="008D1C8F"/>
    <w:rsid w:val="008D6514"/>
    <w:rsid w:val="008E1AAD"/>
    <w:rsid w:val="00902EB2"/>
    <w:rsid w:val="009134CF"/>
    <w:rsid w:val="009139D2"/>
    <w:rsid w:val="00913AC9"/>
    <w:rsid w:val="00931C68"/>
    <w:rsid w:val="009372DF"/>
    <w:rsid w:val="00945085"/>
    <w:rsid w:val="00960443"/>
    <w:rsid w:val="00962F5B"/>
    <w:rsid w:val="009763E8"/>
    <w:rsid w:val="009A04A2"/>
    <w:rsid w:val="009B2522"/>
    <w:rsid w:val="009F09FD"/>
    <w:rsid w:val="00A139CC"/>
    <w:rsid w:val="00A177C4"/>
    <w:rsid w:val="00A27088"/>
    <w:rsid w:val="00A37CC2"/>
    <w:rsid w:val="00A4588B"/>
    <w:rsid w:val="00A45DA2"/>
    <w:rsid w:val="00A46108"/>
    <w:rsid w:val="00A4649C"/>
    <w:rsid w:val="00A51583"/>
    <w:rsid w:val="00A51B02"/>
    <w:rsid w:val="00A54F2F"/>
    <w:rsid w:val="00A645FE"/>
    <w:rsid w:val="00A66434"/>
    <w:rsid w:val="00A828E8"/>
    <w:rsid w:val="00A842AF"/>
    <w:rsid w:val="00A86345"/>
    <w:rsid w:val="00AA3F8B"/>
    <w:rsid w:val="00AA7331"/>
    <w:rsid w:val="00AB6660"/>
    <w:rsid w:val="00AC06E2"/>
    <w:rsid w:val="00AD2345"/>
    <w:rsid w:val="00AF39AD"/>
    <w:rsid w:val="00B04CD7"/>
    <w:rsid w:val="00B15E34"/>
    <w:rsid w:val="00B22114"/>
    <w:rsid w:val="00B43568"/>
    <w:rsid w:val="00B4578D"/>
    <w:rsid w:val="00B723DE"/>
    <w:rsid w:val="00B72B09"/>
    <w:rsid w:val="00BB1EAE"/>
    <w:rsid w:val="00BB754E"/>
    <w:rsid w:val="00BD0915"/>
    <w:rsid w:val="00BD44EC"/>
    <w:rsid w:val="00BE1432"/>
    <w:rsid w:val="00BE6BF5"/>
    <w:rsid w:val="00C01F10"/>
    <w:rsid w:val="00C0727A"/>
    <w:rsid w:val="00C10A5E"/>
    <w:rsid w:val="00C23166"/>
    <w:rsid w:val="00C43F82"/>
    <w:rsid w:val="00C44741"/>
    <w:rsid w:val="00C553D0"/>
    <w:rsid w:val="00C73038"/>
    <w:rsid w:val="00C847F2"/>
    <w:rsid w:val="00CA3596"/>
    <w:rsid w:val="00CA4597"/>
    <w:rsid w:val="00CA46DB"/>
    <w:rsid w:val="00CB0FB0"/>
    <w:rsid w:val="00CB7020"/>
    <w:rsid w:val="00CC6FD2"/>
    <w:rsid w:val="00CE47D4"/>
    <w:rsid w:val="00CF5387"/>
    <w:rsid w:val="00D17B00"/>
    <w:rsid w:val="00D22FB5"/>
    <w:rsid w:val="00D32AD3"/>
    <w:rsid w:val="00D36B83"/>
    <w:rsid w:val="00D51ABD"/>
    <w:rsid w:val="00D52BE5"/>
    <w:rsid w:val="00D6314E"/>
    <w:rsid w:val="00D66FFF"/>
    <w:rsid w:val="00D7264A"/>
    <w:rsid w:val="00D7510C"/>
    <w:rsid w:val="00D87133"/>
    <w:rsid w:val="00DA3AFC"/>
    <w:rsid w:val="00DB4307"/>
    <w:rsid w:val="00DB6000"/>
    <w:rsid w:val="00DC4C41"/>
    <w:rsid w:val="00DF33A4"/>
    <w:rsid w:val="00DF3B09"/>
    <w:rsid w:val="00E15D66"/>
    <w:rsid w:val="00E25BA8"/>
    <w:rsid w:val="00E31EE3"/>
    <w:rsid w:val="00E32B0A"/>
    <w:rsid w:val="00E60FF3"/>
    <w:rsid w:val="00E75709"/>
    <w:rsid w:val="00E94B7D"/>
    <w:rsid w:val="00EB3201"/>
    <w:rsid w:val="00ED3EE6"/>
    <w:rsid w:val="00EE027C"/>
    <w:rsid w:val="00EE3ADC"/>
    <w:rsid w:val="00EE7798"/>
    <w:rsid w:val="00F009CC"/>
    <w:rsid w:val="00F10DB0"/>
    <w:rsid w:val="00F1385B"/>
    <w:rsid w:val="00F338E7"/>
    <w:rsid w:val="00F45043"/>
    <w:rsid w:val="00F5511B"/>
    <w:rsid w:val="00F553A9"/>
    <w:rsid w:val="00F648F7"/>
    <w:rsid w:val="00F82E58"/>
    <w:rsid w:val="00F8467B"/>
    <w:rsid w:val="00F90EFC"/>
    <w:rsid w:val="00FA71EC"/>
    <w:rsid w:val="00FA75BB"/>
    <w:rsid w:val="00FC7012"/>
    <w:rsid w:val="00FD296C"/>
    <w:rsid w:val="00FE3475"/>
    <w:rsid w:val="00FF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27A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38E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A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E01"/>
  </w:style>
  <w:style w:type="paragraph" w:styleId="a7">
    <w:name w:val="footer"/>
    <w:basedOn w:val="a"/>
    <w:link w:val="a8"/>
    <w:uiPriority w:val="99"/>
    <w:unhideWhenUsed/>
    <w:rsid w:val="000A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E01"/>
  </w:style>
  <w:style w:type="paragraph" w:customStyle="1" w:styleId="ConsPlusNormal">
    <w:name w:val="ConsPlusNormal"/>
    <w:rsid w:val="002F42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EE3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4AFBE-2594-4B43-A1CC-941C5F13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13870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ЕА</dc:creator>
  <cp:lastModifiedBy>Орехова ОВ</cp:lastModifiedBy>
  <cp:revision>26</cp:revision>
  <cp:lastPrinted>2016-04-27T13:45:00Z</cp:lastPrinted>
  <dcterms:created xsi:type="dcterms:W3CDTF">2016-04-27T12:41:00Z</dcterms:created>
  <dcterms:modified xsi:type="dcterms:W3CDTF">2016-05-12T08:25:00Z</dcterms:modified>
</cp:coreProperties>
</file>