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B6" w:rsidRDefault="009A27B6" w:rsidP="009A27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9A27B6" w:rsidRDefault="009A27B6" w:rsidP="009A27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A27B6" w:rsidRDefault="009A27B6" w:rsidP="009A27B6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поселения Руза </w:t>
      </w:r>
    </w:p>
    <w:p w:rsidR="009A27B6" w:rsidRDefault="009A27B6" w:rsidP="009A27B6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муниципального района</w:t>
      </w:r>
    </w:p>
    <w:p w:rsidR="009A27B6" w:rsidRDefault="009A27B6" w:rsidP="009A27B6">
      <w:pPr>
        <w:pStyle w:val="a3"/>
        <w:ind w:firstLine="368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D5414">
        <w:rPr>
          <w:rFonts w:ascii="Times New Roman" w:hAnsi="Times New Roman" w:cs="Times New Roman"/>
          <w:sz w:val="28"/>
          <w:szCs w:val="28"/>
          <w:u w:val="single"/>
        </w:rPr>
        <w:t>29.05.2017г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26096E" w:rsidRPr="00A82A48" w:rsidRDefault="0026096E" w:rsidP="0026096E">
      <w:pPr>
        <w:pStyle w:val="a3"/>
        <w:jc w:val="both"/>
        <w:rPr>
          <w:rFonts w:ascii="Times New Roman" w:hAnsi="Times New Roman" w:cs="Times New Roman"/>
        </w:rPr>
      </w:pP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71"/>
      <w:bookmarkEnd w:id="1"/>
      <w:r w:rsidRPr="0026096E">
        <w:rPr>
          <w:rFonts w:ascii="Times New Roman" w:hAnsi="Times New Roman" w:cs="Times New Roman"/>
          <w:sz w:val="28"/>
          <w:szCs w:val="28"/>
        </w:rPr>
        <w:t>ПОРЯДОК</w:t>
      </w: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ПРЕДОСТАВЛЕНИЯ, РАССМОТРЕНИЯ И ОЦЕНКИ ПРЕДЛОЖЕНИЙ</w:t>
      </w: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ГРАЖДАН И ОРГАНИЗАЦИЙ О ВКЛЮЧЕНИИ ОБЩЕСТВЕННЫХ </w:t>
      </w:r>
      <w:proofErr w:type="gramStart"/>
      <w:r w:rsidRPr="0026096E">
        <w:rPr>
          <w:rFonts w:ascii="Times New Roman" w:hAnsi="Times New Roman" w:cs="Times New Roman"/>
          <w:sz w:val="28"/>
          <w:szCs w:val="28"/>
        </w:rPr>
        <w:t>ТЕРРИТОРИЙ,ПОДЛЕЖАЩИХ</w:t>
      </w:r>
      <w:proofErr w:type="gramEnd"/>
      <w:r w:rsidRPr="0026096E">
        <w:rPr>
          <w:rFonts w:ascii="Times New Roman" w:hAnsi="Times New Roman" w:cs="Times New Roman"/>
          <w:sz w:val="28"/>
          <w:szCs w:val="28"/>
        </w:rPr>
        <w:t xml:space="preserve"> БЛАГОУСТРОЙСТВУ В 2017 ГОДУ, В МУНИЦИПАЛЬН</w:t>
      </w:r>
      <w:r w:rsidR="009A2A8A">
        <w:rPr>
          <w:rFonts w:ascii="Times New Roman" w:hAnsi="Times New Roman" w:cs="Times New Roman"/>
          <w:sz w:val="28"/>
          <w:szCs w:val="28"/>
        </w:rPr>
        <w:t>УЮ</w:t>
      </w:r>
      <w:r w:rsidRPr="0026096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A2A8A">
        <w:rPr>
          <w:rFonts w:ascii="Times New Roman" w:hAnsi="Times New Roman" w:cs="Times New Roman"/>
          <w:sz w:val="28"/>
          <w:szCs w:val="28"/>
        </w:rPr>
        <w:t>У</w:t>
      </w:r>
      <w:r w:rsidR="00685DE5">
        <w:rPr>
          <w:rFonts w:ascii="Times New Roman" w:hAnsi="Times New Roman" w:cs="Times New Roman"/>
          <w:sz w:val="28"/>
          <w:szCs w:val="28"/>
        </w:rPr>
        <w:t xml:space="preserve"> г/п Руза</w:t>
      </w:r>
    </w:p>
    <w:p w:rsidR="0026096E" w:rsidRPr="0026096E" w:rsidRDefault="0026096E" w:rsidP="00260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Раздел I</w:t>
      </w: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6096E" w:rsidRPr="0026096E" w:rsidRDefault="0026096E" w:rsidP="00260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предоставления, рассмотрения и оценки предложений граждан и организаций о включении общественных территорий, подлежащих благоустройству в 2017 году, в </w:t>
      </w:r>
      <w:r w:rsidR="009A2A8A">
        <w:rPr>
          <w:rFonts w:ascii="Times New Roman" w:hAnsi="Times New Roman" w:cs="Times New Roman"/>
          <w:sz w:val="28"/>
          <w:szCs w:val="28"/>
        </w:rPr>
        <w:t>программу (</w:t>
      </w:r>
      <w:r w:rsidRPr="0026096E">
        <w:rPr>
          <w:rFonts w:ascii="Times New Roman" w:hAnsi="Times New Roman" w:cs="Times New Roman"/>
          <w:sz w:val="28"/>
          <w:szCs w:val="28"/>
        </w:rPr>
        <w:t>подпрограмму</w:t>
      </w:r>
      <w:r w:rsidR="009A2A8A">
        <w:rPr>
          <w:rFonts w:ascii="Times New Roman" w:hAnsi="Times New Roman" w:cs="Times New Roman"/>
          <w:sz w:val="28"/>
          <w:szCs w:val="28"/>
        </w:rPr>
        <w:t>)</w:t>
      </w:r>
      <w:r w:rsidRPr="0026096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hyperlink r:id="rId4" w:history="1">
        <w:r w:rsidRPr="0026096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6096E">
        <w:rPr>
          <w:rFonts w:ascii="Times New Roman" w:hAnsi="Times New Roman" w:cs="Times New Roman"/>
          <w:sz w:val="28"/>
          <w:szCs w:val="28"/>
        </w:rPr>
        <w:t xml:space="preserve"> (далее - Порядок, </w:t>
      </w:r>
      <w:r w:rsidR="009A2A8A">
        <w:rPr>
          <w:rFonts w:ascii="Times New Roman" w:hAnsi="Times New Roman" w:cs="Times New Roman"/>
          <w:sz w:val="28"/>
          <w:szCs w:val="28"/>
        </w:rPr>
        <w:t>Программа</w:t>
      </w:r>
      <w:r w:rsidRPr="0026096E">
        <w:rPr>
          <w:rFonts w:ascii="Times New Roman" w:hAnsi="Times New Roman" w:cs="Times New Roman"/>
          <w:sz w:val="28"/>
          <w:szCs w:val="28"/>
        </w:rPr>
        <w:t xml:space="preserve"> соответственно) разработан в соответствии с </w:t>
      </w:r>
      <w:hyperlink r:id="rId5" w:history="1">
        <w:r w:rsidRPr="0026096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609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термины и определения: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общественные территории муниципального образования - территории муниципального образования соответствующего функционального назначения (площади, набережные, пешеходные зоны, скверы, парки и иные территории), подлежащие благоустройству в 2017 году (далее - общественные территории);</w:t>
      </w:r>
    </w:p>
    <w:p w:rsidR="0026096E" w:rsidRPr="0026096E" w:rsidRDefault="0026096E" w:rsidP="002609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09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 – структурное подразделение Администрации Муниципального образования Московской области в сфере благоустройства.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заявители - граждане, организации, органы местного самоуправления, заинтересованные в благоустройстве общественных территорий муниципального образования.</w:t>
      </w:r>
    </w:p>
    <w:p w:rsidR="0026096E" w:rsidRPr="0026096E" w:rsidRDefault="0026096E" w:rsidP="00260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Раздел II</w:t>
      </w: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ПОРЯДОК ПРЕДСТАВЛЕНИЯ ДОКУМЕНТОВ</w:t>
      </w: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26096E" w:rsidRPr="0026096E" w:rsidRDefault="0026096E" w:rsidP="00260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3. Заявители представляют предложения о включении в Подпрограмму общественных территорий (далее - предложения) в виде </w:t>
      </w:r>
      <w:hyperlink w:anchor="P669" w:history="1">
        <w:r w:rsidRPr="002609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26096E">
        <w:rPr>
          <w:rFonts w:ascii="Times New Roman" w:hAnsi="Times New Roman" w:cs="Times New Roman"/>
          <w:sz w:val="28"/>
          <w:szCs w:val="28"/>
        </w:rPr>
        <w:t xml:space="preserve">, составленной в двух экземплярах по форме согласно приложению № 1 к настоящему Порядку, не позднее срока окончания проведения общественного обсуждения проекта </w:t>
      </w:r>
      <w:r w:rsidR="009A2A8A">
        <w:rPr>
          <w:rFonts w:ascii="Times New Roman" w:hAnsi="Times New Roman" w:cs="Times New Roman"/>
          <w:sz w:val="28"/>
          <w:szCs w:val="28"/>
        </w:rPr>
        <w:t>Программы</w:t>
      </w:r>
      <w:r w:rsidRPr="0026096E">
        <w:rPr>
          <w:rFonts w:ascii="Times New Roman" w:hAnsi="Times New Roman" w:cs="Times New Roman"/>
          <w:sz w:val="28"/>
          <w:szCs w:val="28"/>
        </w:rPr>
        <w:t xml:space="preserve">, установленного извещением о начале проведения общественного обсуждения проекта </w:t>
      </w:r>
      <w:r w:rsidR="009A2A8A">
        <w:rPr>
          <w:rFonts w:ascii="Times New Roman" w:hAnsi="Times New Roman" w:cs="Times New Roman"/>
          <w:sz w:val="28"/>
          <w:szCs w:val="28"/>
        </w:rPr>
        <w:t>Программы</w:t>
      </w:r>
      <w:r w:rsidRPr="0026096E">
        <w:rPr>
          <w:rFonts w:ascii="Times New Roman" w:hAnsi="Times New Roman" w:cs="Times New Roman"/>
          <w:sz w:val="28"/>
          <w:szCs w:val="28"/>
        </w:rPr>
        <w:t xml:space="preserve"> (далее - извещение).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4. Заявители вправе приложить к заявке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рисунки) благоустройства общественной территории.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9"/>
      <w:bookmarkEnd w:id="2"/>
      <w:r w:rsidRPr="0026096E">
        <w:rPr>
          <w:rFonts w:ascii="Times New Roman" w:hAnsi="Times New Roman" w:cs="Times New Roman"/>
          <w:sz w:val="28"/>
          <w:szCs w:val="28"/>
        </w:rPr>
        <w:t>5. Заявители представляют предложения с прилагаемыми к ним документами в уполномоченный орган по адресу</w:t>
      </w:r>
      <w:r w:rsidR="00685DE5">
        <w:rPr>
          <w:rFonts w:ascii="Times New Roman" w:hAnsi="Times New Roman" w:cs="Times New Roman"/>
          <w:sz w:val="28"/>
          <w:szCs w:val="28"/>
        </w:rPr>
        <w:t xml:space="preserve">: г.Руза, Площадь партизан 15, кабинет </w:t>
      </w:r>
      <w:proofErr w:type="gramStart"/>
      <w:r w:rsidR="00685DE5">
        <w:rPr>
          <w:rFonts w:ascii="Times New Roman" w:hAnsi="Times New Roman" w:cs="Times New Roman"/>
          <w:sz w:val="28"/>
          <w:szCs w:val="28"/>
        </w:rPr>
        <w:t>11</w:t>
      </w:r>
      <w:r w:rsidR="00685DE5" w:rsidRPr="00740C85">
        <w:rPr>
          <w:rFonts w:ascii="Times New Roman" w:hAnsi="Times New Roman" w:cs="Times New Roman"/>
          <w:sz w:val="28"/>
          <w:szCs w:val="28"/>
        </w:rPr>
        <w:t>.</w:t>
      </w:r>
      <w:r w:rsidRPr="002609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На обоих экземплярах заявки проставляется регистрационный номер, дата и время представления заявки. Один экземпляр зарегистрированной заявки возвращается заявителю.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6. Уполномоченный орган не позднее трех рабочих дней с момента регистрации заявки в журнале регистрации передает предложения и приложенные к ним документы секретарю Комиссии.</w:t>
      </w:r>
    </w:p>
    <w:p w:rsidR="0026096E" w:rsidRPr="0026096E" w:rsidRDefault="0026096E" w:rsidP="00260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Раздел III</w:t>
      </w: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ПОРЯДОК ФОРМИРОВАНИЯ ПЕРЕЧНЯ ОБЩЕСТВЕННЫХ ТЕРРИТОРИЙ,</w:t>
      </w:r>
    </w:p>
    <w:p w:rsidR="0026096E" w:rsidRPr="0026096E" w:rsidRDefault="0026096E" w:rsidP="00260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</w:p>
    <w:p w:rsidR="0026096E" w:rsidRPr="0026096E" w:rsidRDefault="0026096E" w:rsidP="00260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7. Изучение и предварительное рассмотрение предложений заявителей и приложенных к ним документов, поступивших от уполномоченного органа, осуществляются на заседаниях муниципальной общественной комиссии (далее - Комиссия), организуемых еженедельно в течение срока, указанного в извещении о проведении общественного обсуждения проекта подпрограммы муниципальной </w:t>
      </w:r>
      <w:hyperlink r:id="rId6" w:history="1">
        <w:r w:rsidRPr="0026096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6096E">
        <w:rPr>
          <w:rFonts w:ascii="Times New Roman" w:hAnsi="Times New Roman" w:cs="Times New Roman"/>
          <w:sz w:val="28"/>
          <w:szCs w:val="28"/>
        </w:rPr>
        <w:t>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8. Комиссия рассматривает предложения заявителей и приложенные к ним документы в целях формирования перечня общественных территорий, подлежащих благоустройству в 2017 году (далее - Перечень), который будет включен в </w:t>
      </w:r>
      <w:r w:rsidR="009A2A8A">
        <w:rPr>
          <w:rFonts w:ascii="Times New Roman" w:hAnsi="Times New Roman" w:cs="Times New Roman"/>
          <w:sz w:val="28"/>
          <w:szCs w:val="28"/>
        </w:rPr>
        <w:t>Программу</w:t>
      </w:r>
      <w:r w:rsidRPr="0026096E">
        <w:rPr>
          <w:rFonts w:ascii="Times New Roman" w:hAnsi="Times New Roman" w:cs="Times New Roman"/>
          <w:sz w:val="28"/>
          <w:szCs w:val="28"/>
        </w:rPr>
        <w:t>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lastRenderedPageBreak/>
        <w:t>Заседания Комиссии считаются правомочными, если на них присутствует не менее 2/3 членов Комиссии. Комиссия принимает решения простым большинством голосов присутствующих на заседании членов Комиссии.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Решения Комиссии в срок не позднее 3 рабочих дней после проведения заседания Комиссии оформляются протоколом и размещаются на официальном Интернет-портале администрации муниципального образования.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9. По результатам изучения и предварительного рассмотрения предложений заявителей и приложенных к ним документов Комиссия принимает мотивированное решение о включении общественной территории в Перечень или об отказе во включении общественной территории в Перечень и о возврате документов заявителю.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10. Комиссия принимает мотивированное решение об отказе во включении общественной территории в Перечень и о возврате документов заявителю в случаях, если: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10.1. Функциональное зонирование общественной территории, указанной в предложении заявителя, не соответствует генеральному плану муниципального образования.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10.2. Предложение заявителя не может быть реализовано в полном объеме в 2017 году.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10.3. Предложение предоставлено заявителем после окончания срока подачи, указанного в </w:t>
      </w:r>
      <w:hyperlink w:anchor="P599" w:history="1">
        <w:r w:rsidRPr="0026096E">
          <w:rPr>
            <w:rFonts w:ascii="Times New Roman" w:hAnsi="Times New Roman" w:cs="Times New Roman"/>
            <w:sz w:val="28"/>
            <w:szCs w:val="28"/>
          </w:rPr>
          <w:t>пункте 5 раздела II</w:t>
        </w:r>
      </w:hyperlink>
      <w:r w:rsidRPr="0026096E">
        <w:rPr>
          <w:rFonts w:ascii="Times New Roman" w:hAnsi="Times New Roman" w:cs="Times New Roman"/>
          <w:sz w:val="28"/>
          <w:szCs w:val="28"/>
        </w:rPr>
        <w:t xml:space="preserve"> Порядка проведения общественного обсуждения проекта подпрограммы муниципальной </w:t>
      </w:r>
      <w:hyperlink r:id="rId7" w:history="1">
        <w:r w:rsidRPr="0026096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6096E">
        <w:rPr>
          <w:rFonts w:ascii="Times New Roman" w:hAnsi="Times New Roman" w:cs="Times New Roman"/>
          <w:sz w:val="28"/>
          <w:szCs w:val="28"/>
        </w:rPr>
        <w:t>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10.4. Заявка подписана неуполномоченным лицом.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Решение Комиссии об отказе во включении общественной территории в Перечень направляется заявителю в срок не позднее 3 рабочих дней после проведения заседания Комиссии в форме выписки из протокола.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 xml:space="preserve">11. Общественное обсуждение сформированного Перечня осуществляется в соответствии с Порядком проведения общественного обсуждения проекта подпрограммы муниципальной </w:t>
      </w:r>
      <w:hyperlink r:id="rId8" w:history="1">
        <w:r w:rsidRPr="0026096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6096E">
        <w:rPr>
          <w:rFonts w:ascii="Times New Roman" w:hAnsi="Times New Roman" w:cs="Times New Roman"/>
          <w:sz w:val="28"/>
          <w:szCs w:val="28"/>
        </w:rPr>
        <w:t>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12. Включение общественной территории в Перечень осуществляется исходя из даты и времени предоставления заявителями предложений в уполномоченный орган по следующим критериям: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12.1. Уровень благоустроенности общественной территории (наличие уличного освещения, детских игровых площадок, зеленых зон (газоны, клумбы, зеленые насаждения, деревья), парковочных мест (количество), спортивных площадок, зон отдыха, малых архитектурных форм (лавочки, урны)).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12.2. Удаленность общественной территории от общественно-деловых территорий.</w:t>
      </w:r>
    </w:p>
    <w:p w:rsidR="0026096E" w:rsidRPr="0026096E" w:rsidRDefault="0026096E" w:rsidP="00260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6E">
        <w:rPr>
          <w:rFonts w:ascii="Times New Roman" w:hAnsi="Times New Roman" w:cs="Times New Roman"/>
          <w:sz w:val="28"/>
          <w:szCs w:val="28"/>
        </w:rPr>
        <w:t>13. Заявители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26096E" w:rsidRPr="0026096E" w:rsidRDefault="0026096E" w:rsidP="0026096E">
      <w:pPr>
        <w:rPr>
          <w:rFonts w:ascii="Times New Roman" w:hAnsi="Times New Roman" w:cs="Times New Roman"/>
          <w:sz w:val="28"/>
          <w:szCs w:val="28"/>
        </w:rPr>
      </w:pPr>
    </w:p>
    <w:p w:rsidR="00AF55EF" w:rsidRPr="0026096E" w:rsidRDefault="00AF55EF">
      <w:pPr>
        <w:rPr>
          <w:rFonts w:ascii="Times New Roman" w:hAnsi="Times New Roman" w:cs="Times New Roman"/>
          <w:sz w:val="28"/>
          <w:szCs w:val="28"/>
        </w:rPr>
      </w:pPr>
    </w:p>
    <w:sectPr w:rsidR="00AF55EF" w:rsidRPr="0026096E" w:rsidSect="00A8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96E"/>
    <w:rsid w:val="0026096E"/>
    <w:rsid w:val="005B32C5"/>
    <w:rsid w:val="00685DE5"/>
    <w:rsid w:val="009A27B6"/>
    <w:rsid w:val="009A2A8A"/>
    <w:rsid w:val="00A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09804-EDC5-466E-8959-7ABCEBE2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73425DB4A03378CF3957C70B3590FC3256703402A3082180EB38CA102F411E3B1B0FCF29BE26B30022096j8G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773425DB4A03378CF3957C70B3590FC3256703402A3082180EB38CA102F411E3B1B0FCF29BE26B30022096j8G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73425DB4A03378CF3957C70B3590FC3256703402A3082180EB38CA102F411E3B1B0FCF29BE26B30022096j8GFN" TargetMode="External"/><Relationship Id="rId5" Type="http://schemas.openxmlformats.org/officeDocument/2006/relationships/hyperlink" Target="consultantplus://offline/ref=28773425DB4A03378CF38B7166DF0605C62F3F0C402F3AD04D58B5DBFE52F244A3F1B6A9B1DFEF6Dj3G9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8773425DB4A03378CF3957C70B3590FC3256703402A3082180EB38CA102F411E3B1B0FCF29BE26B30022096j8GF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Андреевна</dc:creator>
  <cp:keywords/>
  <dc:description/>
  <cp:lastModifiedBy>User</cp:lastModifiedBy>
  <cp:revision>4</cp:revision>
  <dcterms:created xsi:type="dcterms:W3CDTF">2017-05-19T10:57:00Z</dcterms:created>
  <dcterms:modified xsi:type="dcterms:W3CDTF">2017-06-29T12:34:00Z</dcterms:modified>
</cp:coreProperties>
</file>